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7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11192"/>
      </w:tblGrid>
      <w:tr w:rsidR="00FF3A51" w:rsidRPr="00FF3A51" w14:paraId="62451063" w14:textId="77777777" w:rsidTr="00FF3A51">
        <w:trPr>
          <w:trHeight w:val="692"/>
        </w:trPr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A023" w14:textId="11A2CF0A" w:rsidR="00FF3A51" w:rsidRPr="00FF3A51" w:rsidRDefault="00FF3A51" w:rsidP="00FF3A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выделенных оператором подвижной радиотелефонной связи абонентских номерах и (или) об адресах электронной почты, предназначенных для направления потребителю электрической энергии (мощности) уведомления о введении полного и (или) частичного ограничения режима потребления электрической энергии</w:t>
            </w:r>
          </w:p>
        </w:tc>
        <w:tc>
          <w:tcPr>
            <w:tcW w:w="11192" w:type="dxa"/>
          </w:tcPr>
          <w:p w14:paraId="6FC55087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Номера телефонов, с которых производится дозвон должникам из числа ФЛ:</w:t>
            </w:r>
          </w:p>
          <w:p w14:paraId="7FAF47DF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уведомление роботом 3832398536, 3832398927, 383398814</w:t>
            </w:r>
          </w:p>
          <w:p w14:paraId="02652788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уведомление оператором 3832398798, 3832398849, 3832868563.</w:t>
            </w:r>
          </w:p>
          <w:p w14:paraId="7DAA4712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5865D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эл. почта: info-nskes@nskes.ru</w:t>
            </w:r>
          </w:p>
          <w:p w14:paraId="1FB05BE7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276A6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Адреса электронной почты для уведомления ЮЛ</w:t>
            </w:r>
          </w:p>
          <w:p w14:paraId="7E4E8DF3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 xml:space="preserve">uvedomlenie-n@nskes.ru; uvedomlenie-kuo@nskes.ru; service@nskes.ru  </w:t>
            </w:r>
          </w:p>
          <w:p w14:paraId="26A8A6B4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011F2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D407E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FD181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51" w:rsidRPr="00FF3A51" w14:paraId="7B2F24A6" w14:textId="77777777" w:rsidTr="00FF3A51">
        <w:trPr>
          <w:trHeight w:val="692"/>
        </w:trPr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8D98" w14:textId="40878644" w:rsidR="00FF3A51" w:rsidRPr="00FF3A51" w:rsidRDefault="00FF3A51" w:rsidP="00FF3A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Информация об обязанности потребителей, ограничение режима потребления электрической энергии которых может привести к экономическим, экологическим или социальным последствиям, иметь утвержденный план мероприятий по обеспечению готовности к введению в отношении их энергопринимающих устройств и (или) объектов </w:t>
            </w:r>
            <w:r w:rsidRPr="00FF3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электроэнергетики полного ограничения режима потребления электрической энергии</w:t>
            </w:r>
          </w:p>
        </w:tc>
        <w:tc>
          <w:tcPr>
            <w:tcW w:w="11192" w:type="dxa"/>
          </w:tcPr>
          <w:p w14:paraId="274EBBB7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0"/>
            <w:bookmarkEnd w:id="0"/>
            <w:r w:rsidRPr="00FF3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введения частичного и/или полного ограничения режима электропотребления, утвержденных ПП РФ № 442 от 04.05.2012г.  (п. 16, 16 (1) </w:t>
            </w:r>
            <w:hyperlink r:id="rId6" w:history="1">
              <w:r w:rsidRPr="00FF3A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FF3A51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24.05.2017 N 624).</w:t>
            </w:r>
          </w:p>
          <w:p w14:paraId="12841780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64FEE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553C5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16. Потребитель, ограничение режима потребления которого может привести к экономическим, экологическим или социальным последствиям, обязан утвердить план мероприятий по обеспечению готовности к введению в отношении его энергопринимающих устройств и (или) объектов электроэнергетики полного ограничения режима потребления, включающий в себя мероприятия, необходимые для безаварийного прекращения технологического процесса, обеспечения безопасности людей и сохранности оборудования, и (или) мероприятия по установке за свой счет автономных источников питания, обеспечивающих снабжение электрической энергией его энергопринимающих устройств и (или) объектов электроэнергетики.</w:t>
            </w:r>
          </w:p>
          <w:p w14:paraId="265BA594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проведения мероприятий по обеспечению готовности к введению полного ограничения режима потребления не должен превышать 6 месяцев либо, если в отношении потребителя согласованы технологическая и аварийная брони, - 6 месяцев за вычетом срока сокращения электроснабжения до уровня аварийной брони, указанного в акте согласования технологической и (или) аварийной брони.</w:t>
            </w:r>
          </w:p>
          <w:p w14:paraId="24EBDFBB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2CEEC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16(1). Потребитель, ограничение режима потребления которого может привести к экономическим, экологическим или социальным последствиям, не устранивший основания для введения ограничения режима потребления, обязан после дня введения в отношении его энергопринимающих устройств и (или) объектов электроэнергетики частичного ограничения режима потребления до уровня аварийной брони либо после дня уведомления его о введении частичного ограничения режима потребления (если у такого потребителя отсутствует акт согласования технологической и (или) аварийной брони или в этом акте не указан уровень аварийной брони):</w:t>
            </w:r>
          </w:p>
          <w:p w14:paraId="08F8D9E0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в течение 3 дней представить исполнителю (</w:t>
            </w:r>
            <w:proofErr w:type="spellStart"/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субисполнителю</w:t>
            </w:r>
            <w:proofErr w:type="spellEnd"/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) и инициатору введения ограничения утвержденный план мероприятий по обеспечению готовности к введению в отношении его энергопринимающих устройств и (или) объектов электроэнергетики полного ограничения режима потребления;</w:t>
            </w:r>
          </w:p>
          <w:p w14:paraId="4DCB2B4F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в срок, предусмотренный соответствующим планом, выполнить указанные мероприятия;</w:t>
            </w:r>
          </w:p>
          <w:p w14:paraId="064953BD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в течение 2 месяцев выполнить мероприятия по установке за свой счет автономных источников питания, обеспечивающих безопасное функционирование его энергопринимающих устройств и (или) объектов электроэнергетики без необходимости потребления электрической энергии из внешней сети, - в случае если в установленный настоящим пунктом срок исполнителю (</w:t>
            </w:r>
            <w:proofErr w:type="spellStart"/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субисполнителю</w:t>
            </w:r>
            <w:proofErr w:type="spellEnd"/>
            <w:r w:rsidRPr="00FF3A51">
              <w:rPr>
                <w:rFonts w:ascii="Times New Roman" w:hAnsi="Times New Roman" w:cs="Times New Roman"/>
                <w:sz w:val="24"/>
                <w:szCs w:val="24"/>
              </w:rPr>
              <w:t xml:space="preserve">) не был представлен утвержденный план указанных мероприятий либо если предусмотренный планом срок проведения указанных мероприятий превышает срок, указанный в </w:t>
            </w:r>
            <w:hyperlink w:anchor="Par0" w:history="1">
              <w:r w:rsidRPr="00FF3A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пункте 16</w:t>
              </w:r>
            </w:hyperlink>
            <w:r w:rsidRPr="00FF3A5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Правил.</w:t>
            </w:r>
          </w:p>
          <w:p w14:paraId="461E2B90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После выполнения этих мероприятий потребитель обязан направить исполнителю (</w:t>
            </w:r>
            <w:proofErr w:type="spellStart"/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субисполнителю</w:t>
            </w:r>
            <w:proofErr w:type="spellEnd"/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) и инициатору введения ограничения уведомление о готовности к введению полного ограничения режима потребления.</w:t>
            </w:r>
          </w:p>
          <w:p w14:paraId="0E7A0C1B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51" w:rsidRPr="00FF3A51" w14:paraId="44DA657C" w14:textId="77777777" w:rsidTr="00FF3A51">
        <w:trPr>
          <w:trHeight w:val="692"/>
        </w:trPr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DE106" w14:textId="2A36C14F" w:rsidR="00FF3A51" w:rsidRPr="00FF3A51" w:rsidRDefault="00FF3A51" w:rsidP="00FF3A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информацию об ответственности, установленной законодательством Российской Федерации, за нарушение порядка полного и (или) частичного ограничения режима потребления электрической энергии</w:t>
            </w:r>
          </w:p>
        </w:tc>
        <w:tc>
          <w:tcPr>
            <w:tcW w:w="11192" w:type="dxa"/>
          </w:tcPr>
          <w:p w14:paraId="75CE9298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КоАП РФ ст. 9.22</w:t>
            </w:r>
          </w:p>
          <w:p w14:paraId="10DAD53F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Статья 9.22.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</w:t>
            </w:r>
          </w:p>
          <w:p w14:paraId="36338776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(введена Федеральным законом от 03.11.2015 N 307-ФЗ)</w:t>
            </w:r>
          </w:p>
          <w:p w14:paraId="71E08ED5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480D5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1.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обстоятельств, послуживших основанием для введения такого ограничения, невыполнение потребителем электрической энергии требования о самостоятельном ограничении режима потребления электрической энергии, предъявленного ему в соответствии с установленным законодательством об электроэнергетике порядком полного и (или) частичного ограничения режима потребления электрической энергии,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лица, обязанного осуществлять действия по введению ограничения режима потребления электрической энергии, к принадлежащим потребителю энергопринимающим устройствам -</w:t>
            </w:r>
          </w:p>
          <w:p w14:paraId="495F442B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лет; на юридических лиц - от ста тысяч до двухсот тысяч рублей.</w:t>
            </w:r>
          </w:p>
          <w:p w14:paraId="66C708D3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2. Невыполнение сетевой организацией или иным лицом,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энергии, требований о введении такого ограничения (за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режима) или требований о выполнении организационно-технических мероприятий, которые необходимы для возобновления снабжения электрической энергией потребителя, предъявленных в соответствии с установленным законодательством об электроэнергетике порядком полного и (или) частичного ограничения режима потребления электрической энергии, при отсутствии предусмотренных указанным порядком обстоятельств, препятствующих введению такого ограничения или возобновлению режима потребления электрической энергии, -</w:t>
            </w:r>
          </w:p>
          <w:p w14:paraId="7CAA735F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лет; на юридических лиц - от ста тысяч до двухсот тысяч рублей.</w:t>
            </w:r>
          </w:p>
          <w:p w14:paraId="3218F2DB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3. Невыполнение потребителем электрической энергии, ограничение режима потребления электрической энергии которого может привести к экономическим, экологическим или социальным последствиям, определенных в установленном законодательством об электроэнергетике порядке мероприятий,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экономических, экологических или социальных последствий вследствие введения такого ограничения режима потребления, -</w:t>
            </w:r>
          </w:p>
          <w:p w14:paraId="02299268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лет; на юридических лиц - от ста тысяч до двухсот тысяч рублей.</w:t>
            </w:r>
          </w:p>
          <w:p w14:paraId="0FE240E7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4.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(или) аварийной брони и направлении их для подписания в сетевую организацию или иному лицу, к объектам электросетевого хозяйства (энергетическим установкам) которых осуществляется (осуществлено) технологическое присоединение энергопринимающих устройств, объектов электроэнергетики указанного потребителя электрической энергии или субъекта электроэнергетики, либо нарушение сетевой организацией или иным лицом, к объектам электросетевого хозяйства (энергетическим установкам) которых осуществляется (осуществлено) технологическое присоединение, сроков и порядка согласования уровня технологической и (или) аварийной брони -</w:t>
            </w:r>
          </w:p>
          <w:p w14:paraId="75E09C55" w14:textId="77777777" w:rsidR="00FF3A51" w:rsidRPr="00FF3A51" w:rsidRDefault="00FF3A51" w:rsidP="00FF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51"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должностных лиц в размере от десяти тысяч до ста тысяч рублей; на юридических лиц - от ста тысяч до двухсот тысяч рублей.</w:t>
            </w:r>
          </w:p>
        </w:tc>
      </w:tr>
    </w:tbl>
    <w:p w14:paraId="4C0E3F38" w14:textId="77777777" w:rsidR="00BF5347" w:rsidRDefault="00A371C0"/>
    <w:sectPr w:rsidR="00BF5347" w:rsidSect="00FF3A5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B5E09" w14:textId="77777777" w:rsidR="00FF3A51" w:rsidRDefault="00FF3A51" w:rsidP="00FF3A51">
      <w:pPr>
        <w:spacing w:after="0" w:line="240" w:lineRule="auto"/>
      </w:pPr>
      <w:r>
        <w:separator/>
      </w:r>
    </w:p>
  </w:endnote>
  <w:endnote w:type="continuationSeparator" w:id="0">
    <w:p w14:paraId="6B7E3084" w14:textId="77777777" w:rsidR="00FF3A51" w:rsidRDefault="00FF3A51" w:rsidP="00FF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80930" w14:textId="77777777" w:rsidR="00FF3A51" w:rsidRDefault="00FF3A51" w:rsidP="00FF3A51">
      <w:pPr>
        <w:spacing w:after="0" w:line="240" w:lineRule="auto"/>
      </w:pPr>
      <w:r>
        <w:separator/>
      </w:r>
    </w:p>
  </w:footnote>
  <w:footnote w:type="continuationSeparator" w:id="0">
    <w:p w14:paraId="167D7D28" w14:textId="77777777" w:rsidR="00FF3A51" w:rsidRDefault="00FF3A51" w:rsidP="00FF3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EA"/>
    <w:rsid w:val="009612A7"/>
    <w:rsid w:val="009B54EA"/>
    <w:rsid w:val="009C1CF9"/>
    <w:rsid w:val="00A371C0"/>
    <w:rsid w:val="00CD7E26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C8C2"/>
  <w15:chartTrackingRefBased/>
  <w15:docId w15:val="{EB34E8E5-A25F-4DAB-A1D9-2D656C05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3A5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F3A5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F3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3A51"/>
  </w:style>
  <w:style w:type="paragraph" w:styleId="a7">
    <w:name w:val="footer"/>
    <w:basedOn w:val="a"/>
    <w:link w:val="a8"/>
    <w:uiPriority w:val="99"/>
    <w:unhideWhenUsed/>
    <w:rsid w:val="00FF3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3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D660F11FB95456D2A705DB9BC2BFEC8331E1E1A96193BDC2FA73F81ADD609796D1F5636B68F7BBFC71307A5036481D7B3079F701981FFBR2U8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1308</Words>
  <Characters>7460</Characters>
  <Application>Microsoft Office Word</Application>
  <DocSecurity>0</DocSecurity>
  <Lines>62</Lines>
  <Paragraphs>17</Paragraphs>
  <ScaleCrop>false</ScaleCrop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4</cp:revision>
  <dcterms:created xsi:type="dcterms:W3CDTF">2022-04-22T07:17:00Z</dcterms:created>
  <dcterms:modified xsi:type="dcterms:W3CDTF">2022-04-22T07:20:00Z</dcterms:modified>
</cp:coreProperties>
</file>