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4B697" w14:textId="77777777" w:rsidR="00881230" w:rsidRPr="008E2702" w:rsidRDefault="006D3C29" w:rsidP="00881230">
      <w:pPr>
        <w:autoSpaceDE w:val="0"/>
        <w:autoSpaceDN w:val="0"/>
        <w:spacing w:after="240"/>
        <w:ind w:left="11624"/>
        <w:rPr>
          <w:rFonts w:asciiTheme="minorHAnsi" w:eastAsiaTheme="minorEastAsia" w:hAnsiTheme="minorHAnsi" w:cstheme="minorHAnsi"/>
          <w:sz w:val="20"/>
          <w:szCs w:val="20"/>
        </w:rPr>
      </w:pPr>
      <w:r w:rsidRPr="008E2702">
        <w:rPr>
          <w:rFonts w:asciiTheme="minorHAnsi" w:eastAsiaTheme="minorEastAsia" w:hAnsiTheme="minorHAnsi" w:cstheme="minorHAnsi"/>
          <w:sz w:val="20"/>
          <w:szCs w:val="20"/>
        </w:rPr>
        <w:t xml:space="preserve"> </w:t>
      </w:r>
    </w:p>
    <w:p w14:paraId="3E3D67C4" w14:textId="5660E48C" w:rsidR="00137B36" w:rsidRPr="008E2702" w:rsidRDefault="00881230" w:rsidP="00881230">
      <w:pPr>
        <w:autoSpaceDE w:val="0"/>
        <w:autoSpaceDN w:val="0"/>
        <w:spacing w:after="240"/>
        <w:jc w:val="center"/>
        <w:rPr>
          <w:rFonts w:asciiTheme="minorHAnsi" w:eastAsiaTheme="minorEastAsia" w:hAnsiTheme="minorHAnsi" w:cstheme="minorHAnsi"/>
          <w:b/>
          <w:bCs/>
          <w:color w:val="0000FF"/>
          <w:sz w:val="20"/>
          <w:szCs w:val="20"/>
        </w:rPr>
      </w:pPr>
      <w:r w:rsidRPr="008E2702">
        <w:rPr>
          <w:rFonts w:asciiTheme="minorHAnsi" w:eastAsiaTheme="minorEastAsia" w:hAnsiTheme="minorHAnsi" w:cstheme="minorHAnsi"/>
          <w:b/>
          <w:bCs/>
          <w:color w:val="0000FF"/>
          <w:sz w:val="20"/>
          <w:szCs w:val="20"/>
        </w:rPr>
        <w:t>Раскрытие информации</w:t>
      </w:r>
      <w:r w:rsidR="008E2702">
        <w:rPr>
          <w:rFonts w:asciiTheme="minorHAnsi" w:eastAsiaTheme="minorEastAsia" w:hAnsiTheme="minorHAnsi" w:cstheme="minorHAnsi"/>
          <w:b/>
          <w:bCs/>
          <w:color w:val="0000FF"/>
          <w:sz w:val="20"/>
          <w:szCs w:val="20"/>
        </w:rPr>
        <w:t xml:space="preserve"> по</w:t>
      </w:r>
      <w:r w:rsidRPr="008E2702">
        <w:rPr>
          <w:rFonts w:asciiTheme="minorHAnsi" w:eastAsiaTheme="minorEastAsia" w:hAnsiTheme="minorHAnsi" w:cstheme="minorHAnsi"/>
          <w:b/>
          <w:bCs/>
          <w:color w:val="0000FF"/>
          <w:sz w:val="20"/>
          <w:szCs w:val="20"/>
        </w:rPr>
        <w:t xml:space="preserve"> АО Новосибирскэнергосбыт</w:t>
      </w:r>
      <w:r w:rsidRPr="008E2702">
        <w:rPr>
          <w:rFonts w:asciiTheme="minorHAnsi" w:eastAsiaTheme="minorEastAsia" w:hAnsiTheme="minorHAnsi" w:cstheme="minorHAnsi"/>
          <w:b/>
          <w:bCs/>
          <w:color w:val="0000FF"/>
          <w:sz w:val="20"/>
          <w:szCs w:val="20"/>
        </w:rPr>
        <w:br/>
        <w:t xml:space="preserve">об основных условиях договора купли-продажи электрической энергии </w:t>
      </w:r>
      <w:r w:rsidR="00FF4689" w:rsidRPr="008E2702">
        <w:rPr>
          <w:rFonts w:asciiTheme="minorHAnsi" w:hAnsiTheme="minorHAnsi" w:cstheme="minorHAnsi"/>
          <w:b/>
          <w:color w:val="0000FF"/>
          <w:sz w:val="20"/>
          <w:szCs w:val="20"/>
        </w:rPr>
        <w:t>в</w:t>
      </w:r>
      <w:r w:rsidR="004B6C47" w:rsidRPr="008E2702">
        <w:rPr>
          <w:rFonts w:asciiTheme="minorHAnsi" w:hAnsiTheme="minorHAnsi" w:cstheme="minorHAnsi"/>
          <w:b/>
          <w:color w:val="0000FF"/>
          <w:sz w:val="20"/>
          <w:szCs w:val="20"/>
        </w:rPr>
        <w:t xml:space="preserve"> </w:t>
      </w:r>
      <w:r w:rsidR="00BC4E60" w:rsidRPr="008E2702">
        <w:rPr>
          <w:rFonts w:asciiTheme="minorHAnsi" w:hAnsiTheme="minorHAnsi" w:cstheme="minorHAnsi"/>
          <w:b/>
          <w:color w:val="0000FF"/>
          <w:sz w:val="20"/>
          <w:szCs w:val="20"/>
        </w:rPr>
        <w:t>20</w:t>
      </w:r>
      <w:r w:rsidR="00294745" w:rsidRPr="008E2702">
        <w:rPr>
          <w:rFonts w:asciiTheme="minorHAnsi" w:hAnsiTheme="minorHAnsi" w:cstheme="minorHAnsi"/>
          <w:b/>
          <w:color w:val="0000FF"/>
          <w:sz w:val="20"/>
          <w:szCs w:val="20"/>
        </w:rPr>
        <w:t>2</w:t>
      </w:r>
      <w:r w:rsidR="008E2702">
        <w:rPr>
          <w:rFonts w:asciiTheme="minorHAnsi" w:hAnsiTheme="minorHAnsi" w:cstheme="minorHAnsi"/>
          <w:b/>
          <w:color w:val="0000FF"/>
          <w:sz w:val="20"/>
          <w:szCs w:val="20"/>
        </w:rPr>
        <w:t>1</w:t>
      </w:r>
      <w:r w:rsidR="00BC4E60" w:rsidRPr="008E2702">
        <w:rPr>
          <w:rFonts w:asciiTheme="minorHAnsi" w:hAnsiTheme="minorHAnsi" w:cstheme="minorHAnsi"/>
          <w:b/>
          <w:color w:val="0000FF"/>
          <w:sz w:val="20"/>
          <w:szCs w:val="20"/>
        </w:rPr>
        <w:t xml:space="preserve"> год</w:t>
      </w:r>
      <w:r w:rsidR="00FF4689" w:rsidRPr="008E2702">
        <w:rPr>
          <w:rFonts w:asciiTheme="minorHAnsi" w:hAnsiTheme="minorHAnsi" w:cstheme="minorHAnsi"/>
          <w:b/>
          <w:color w:val="0000FF"/>
          <w:sz w:val="20"/>
          <w:szCs w:val="20"/>
        </w:rPr>
        <w:t>у</w:t>
      </w:r>
    </w:p>
    <w:tbl>
      <w:tblPr>
        <w:tblW w:w="16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2551"/>
        <w:gridCol w:w="12049"/>
      </w:tblGrid>
      <w:tr w:rsidR="000203B8" w:rsidRPr="008E2702" w14:paraId="7B2C8E35" w14:textId="77777777" w:rsidTr="00AA55D1">
        <w:trPr>
          <w:trHeight w:val="592"/>
        </w:trPr>
        <w:tc>
          <w:tcPr>
            <w:tcW w:w="851" w:type="dxa"/>
            <w:vMerge w:val="restart"/>
            <w:shd w:val="clear" w:color="auto" w:fill="auto"/>
            <w:textDirection w:val="btLr"/>
          </w:tcPr>
          <w:p w14:paraId="54C2AAC9" w14:textId="3E90CE7A" w:rsidR="000203B8" w:rsidRPr="008E2702" w:rsidRDefault="000203B8" w:rsidP="00781D7E">
            <w:pPr>
              <w:ind w:left="113" w:right="113"/>
              <w:jc w:val="center"/>
              <w:rPr>
                <w:rFonts w:asciiTheme="minorHAnsi" w:hAnsiTheme="minorHAnsi" w:cstheme="minorHAnsi"/>
                <w:sz w:val="20"/>
                <w:szCs w:val="20"/>
              </w:rPr>
            </w:pPr>
            <w:r w:rsidRPr="008E2702">
              <w:rPr>
                <w:rFonts w:asciiTheme="minorHAnsi" w:hAnsiTheme="minorHAnsi" w:cstheme="minorHAnsi"/>
                <w:b/>
                <w:sz w:val="20"/>
                <w:szCs w:val="20"/>
              </w:rPr>
              <w:t xml:space="preserve">Основные условия договора купли-продажи электрической энергии (энергоснабжения) </w:t>
            </w:r>
            <w:r w:rsidR="00781D7E" w:rsidRPr="008E2702">
              <w:rPr>
                <w:rFonts w:asciiTheme="minorHAnsi" w:hAnsiTheme="minorHAnsi" w:cstheme="minorHAnsi"/>
                <w:b/>
                <w:sz w:val="20"/>
                <w:szCs w:val="20"/>
              </w:rPr>
              <w:t xml:space="preserve">                   </w:t>
            </w:r>
            <w:r w:rsidRPr="008E2702">
              <w:rPr>
                <w:rFonts w:asciiTheme="minorHAnsi" w:hAnsiTheme="minorHAnsi" w:cstheme="minorHAnsi"/>
                <w:b/>
                <w:sz w:val="20"/>
                <w:szCs w:val="20"/>
              </w:rPr>
              <w:t>АО «Новосибирскэнергосбыт»</w:t>
            </w:r>
            <w:r w:rsidRPr="008E2702">
              <w:rPr>
                <w:rFonts w:asciiTheme="minorHAnsi" w:hAnsiTheme="minorHAnsi" w:cstheme="minorHAnsi"/>
                <w:b/>
                <w:color w:val="0070C0"/>
                <w:sz w:val="20"/>
                <w:szCs w:val="20"/>
              </w:rPr>
              <w:t xml:space="preserve"> для покупателей, не являющихся бюджетными учреждениями и/или исполнителями коммунальных услуг</w:t>
            </w:r>
          </w:p>
        </w:tc>
        <w:tc>
          <w:tcPr>
            <w:tcW w:w="709" w:type="dxa"/>
            <w:shd w:val="clear" w:color="auto" w:fill="DAEEF3" w:themeFill="accent5" w:themeFillTint="33"/>
          </w:tcPr>
          <w:p w14:paraId="4B1ED708" w14:textId="77777777" w:rsidR="000203B8" w:rsidRPr="008E2702" w:rsidRDefault="000203B8" w:rsidP="00AA55D1">
            <w:pPr>
              <w:pStyle w:val="a3"/>
              <w:numPr>
                <w:ilvl w:val="0"/>
                <w:numId w:val="12"/>
              </w:numPr>
              <w:tabs>
                <w:tab w:val="left" w:pos="318"/>
              </w:tabs>
              <w:ind w:hanging="467"/>
              <w:jc w:val="center"/>
              <w:rPr>
                <w:rFonts w:asciiTheme="minorHAnsi" w:hAnsiTheme="minorHAnsi" w:cstheme="minorHAnsi"/>
                <w:sz w:val="20"/>
                <w:szCs w:val="20"/>
              </w:rPr>
            </w:pPr>
          </w:p>
        </w:tc>
        <w:tc>
          <w:tcPr>
            <w:tcW w:w="2551" w:type="dxa"/>
            <w:shd w:val="clear" w:color="auto" w:fill="DAEEF3" w:themeFill="accent5" w:themeFillTint="33"/>
          </w:tcPr>
          <w:p w14:paraId="792C2AF7" w14:textId="77777777" w:rsidR="000203B8" w:rsidRPr="008E2702" w:rsidRDefault="000203B8" w:rsidP="003C2286">
            <w:pPr>
              <w:pStyle w:val="a3"/>
              <w:tabs>
                <w:tab w:val="left" w:pos="318"/>
              </w:tabs>
              <w:ind w:left="175"/>
              <w:rPr>
                <w:rFonts w:asciiTheme="minorHAnsi" w:hAnsiTheme="minorHAnsi" w:cstheme="minorHAnsi"/>
                <w:b/>
                <w:sz w:val="20"/>
                <w:szCs w:val="20"/>
              </w:rPr>
            </w:pPr>
            <w:r w:rsidRPr="008E2702">
              <w:rPr>
                <w:rFonts w:asciiTheme="minorHAnsi" w:hAnsiTheme="minorHAnsi" w:cstheme="minorHAnsi"/>
                <w:sz w:val="20"/>
                <w:szCs w:val="20"/>
              </w:rPr>
              <w:t xml:space="preserve">Срок действия договора </w:t>
            </w:r>
          </w:p>
        </w:tc>
        <w:tc>
          <w:tcPr>
            <w:tcW w:w="12049" w:type="dxa"/>
            <w:shd w:val="clear" w:color="auto" w:fill="DAEEF3" w:themeFill="accent5" w:themeFillTint="33"/>
          </w:tcPr>
          <w:p w14:paraId="2E793680" w14:textId="30C99E44" w:rsidR="000203B8" w:rsidRPr="008E2702" w:rsidRDefault="000203B8" w:rsidP="00B20A2A">
            <w:pPr>
              <w:tabs>
                <w:tab w:val="left" w:pos="318"/>
              </w:tabs>
              <w:jc w:val="both"/>
              <w:rPr>
                <w:rFonts w:asciiTheme="minorHAnsi" w:hAnsiTheme="minorHAnsi" w:cstheme="minorHAnsi"/>
                <w:b/>
                <w:sz w:val="20"/>
                <w:szCs w:val="20"/>
              </w:rPr>
            </w:pPr>
            <w:r w:rsidRPr="008E2702">
              <w:rPr>
                <w:rFonts w:asciiTheme="minorHAnsi" w:hAnsiTheme="minorHAnsi" w:cstheme="minorHAnsi"/>
                <w:sz w:val="20"/>
                <w:szCs w:val="20"/>
              </w:rPr>
              <w:t>Договор заключается на неопределенный срок. Срок действия договора может быть ограничен по соглашению сторон</w:t>
            </w:r>
          </w:p>
        </w:tc>
      </w:tr>
      <w:tr w:rsidR="000203B8" w:rsidRPr="008E2702" w14:paraId="33A21991" w14:textId="77777777" w:rsidTr="00AA55D1">
        <w:trPr>
          <w:trHeight w:val="240"/>
        </w:trPr>
        <w:tc>
          <w:tcPr>
            <w:tcW w:w="851" w:type="dxa"/>
            <w:vMerge/>
            <w:shd w:val="clear" w:color="auto" w:fill="auto"/>
          </w:tcPr>
          <w:p w14:paraId="775892EB" w14:textId="77777777" w:rsidR="000203B8" w:rsidRPr="008E2702" w:rsidRDefault="000203B8" w:rsidP="00B20A2A">
            <w:pPr>
              <w:pStyle w:val="a3"/>
              <w:numPr>
                <w:ilvl w:val="0"/>
                <w:numId w:val="12"/>
              </w:numPr>
              <w:tabs>
                <w:tab w:val="left" w:pos="0"/>
              </w:tabs>
              <w:ind w:left="318" w:firstLine="0"/>
              <w:rPr>
                <w:rFonts w:asciiTheme="minorHAnsi" w:hAnsiTheme="minorHAnsi" w:cstheme="minorHAnsi"/>
                <w:sz w:val="20"/>
                <w:szCs w:val="20"/>
              </w:rPr>
            </w:pPr>
          </w:p>
        </w:tc>
        <w:tc>
          <w:tcPr>
            <w:tcW w:w="709" w:type="dxa"/>
            <w:shd w:val="clear" w:color="auto" w:fill="DAEEF3" w:themeFill="accent5" w:themeFillTint="33"/>
          </w:tcPr>
          <w:p w14:paraId="1C093164" w14:textId="77777777" w:rsidR="000203B8" w:rsidRPr="008E2702" w:rsidRDefault="000203B8" w:rsidP="00AA55D1">
            <w:pPr>
              <w:pStyle w:val="a3"/>
              <w:numPr>
                <w:ilvl w:val="0"/>
                <w:numId w:val="12"/>
              </w:numPr>
              <w:tabs>
                <w:tab w:val="left" w:pos="0"/>
                <w:tab w:val="left" w:pos="357"/>
                <w:tab w:val="left" w:pos="507"/>
              </w:tabs>
              <w:ind w:left="176" w:hanging="176"/>
              <w:jc w:val="center"/>
              <w:rPr>
                <w:rFonts w:asciiTheme="minorHAnsi" w:hAnsiTheme="minorHAnsi" w:cstheme="minorHAnsi"/>
                <w:sz w:val="20"/>
                <w:szCs w:val="20"/>
              </w:rPr>
            </w:pPr>
          </w:p>
        </w:tc>
        <w:tc>
          <w:tcPr>
            <w:tcW w:w="2551" w:type="dxa"/>
            <w:shd w:val="clear" w:color="auto" w:fill="DAEEF3" w:themeFill="accent5" w:themeFillTint="33"/>
          </w:tcPr>
          <w:p w14:paraId="27B89216" w14:textId="77777777" w:rsidR="000203B8" w:rsidRPr="008E2702" w:rsidRDefault="000203B8" w:rsidP="003C2286">
            <w:pPr>
              <w:pStyle w:val="a3"/>
              <w:tabs>
                <w:tab w:val="left" w:pos="0"/>
                <w:tab w:val="left" w:pos="357"/>
                <w:tab w:val="left" w:pos="507"/>
              </w:tabs>
              <w:ind w:left="175"/>
              <w:rPr>
                <w:rFonts w:asciiTheme="minorHAnsi" w:hAnsiTheme="minorHAnsi" w:cstheme="minorHAnsi"/>
                <w:sz w:val="20"/>
                <w:szCs w:val="20"/>
              </w:rPr>
            </w:pPr>
            <w:r w:rsidRPr="008E2702">
              <w:rPr>
                <w:rFonts w:asciiTheme="minorHAnsi" w:hAnsiTheme="minorHAnsi" w:cstheme="minorHAnsi"/>
                <w:sz w:val="20"/>
                <w:szCs w:val="20"/>
              </w:rPr>
              <w:t>Вид цены на электрическую энергию (фиксированная или переменная)</w:t>
            </w:r>
          </w:p>
        </w:tc>
        <w:tc>
          <w:tcPr>
            <w:tcW w:w="12049" w:type="dxa"/>
            <w:shd w:val="clear" w:color="auto" w:fill="DAEEF3" w:themeFill="accent5" w:themeFillTint="33"/>
          </w:tcPr>
          <w:p w14:paraId="6EC917C7" w14:textId="2629E883" w:rsidR="000203B8" w:rsidRPr="008E2702" w:rsidRDefault="000203B8" w:rsidP="00B20A2A">
            <w:pPr>
              <w:jc w:val="both"/>
              <w:rPr>
                <w:rFonts w:asciiTheme="minorHAnsi" w:hAnsiTheme="minorHAnsi" w:cstheme="minorHAnsi"/>
                <w:spacing w:val="-4"/>
                <w:sz w:val="20"/>
                <w:szCs w:val="20"/>
              </w:rPr>
            </w:pPr>
            <w:r w:rsidRPr="008E2702">
              <w:rPr>
                <w:rFonts w:asciiTheme="minorHAnsi" w:hAnsiTheme="minorHAnsi" w:cstheme="minorHAnsi"/>
                <w:sz w:val="20"/>
                <w:szCs w:val="20"/>
              </w:rPr>
              <w:t xml:space="preserve">Поставка электрической энергии (мощности) осуществляется по ценам и тарифам, подлежащим применению гарантирующими поставщиками на розничных рынках электрической энергии (мощности) в соответствии с действующим </w:t>
            </w:r>
            <w:r w:rsidR="003F775A">
              <w:rPr>
                <w:rFonts w:asciiTheme="minorHAnsi" w:hAnsiTheme="minorHAnsi" w:cstheme="minorHAnsi"/>
                <w:sz w:val="20"/>
                <w:szCs w:val="20"/>
              </w:rPr>
              <w:t>З</w:t>
            </w:r>
            <w:r w:rsidRPr="008E2702">
              <w:rPr>
                <w:rFonts w:asciiTheme="minorHAnsi" w:hAnsiTheme="minorHAnsi" w:cstheme="minorHAnsi"/>
                <w:sz w:val="20"/>
                <w:szCs w:val="20"/>
              </w:rPr>
              <w:t>аконодательством</w:t>
            </w:r>
            <w:r w:rsidR="003F775A">
              <w:rPr>
                <w:rFonts w:asciiTheme="minorHAnsi" w:hAnsiTheme="minorHAnsi" w:cstheme="minorHAnsi"/>
                <w:sz w:val="20"/>
                <w:szCs w:val="20"/>
              </w:rPr>
              <w:t xml:space="preserve"> РФ</w:t>
            </w:r>
          </w:p>
        </w:tc>
      </w:tr>
      <w:tr w:rsidR="000203B8" w:rsidRPr="008E2702" w14:paraId="3B9D89B5" w14:textId="77777777" w:rsidTr="00AA55D1">
        <w:trPr>
          <w:trHeight w:val="543"/>
        </w:trPr>
        <w:tc>
          <w:tcPr>
            <w:tcW w:w="851" w:type="dxa"/>
            <w:vMerge/>
            <w:shd w:val="clear" w:color="auto" w:fill="auto"/>
          </w:tcPr>
          <w:p w14:paraId="6CBB9548" w14:textId="77777777" w:rsidR="000203B8" w:rsidRPr="008E2702" w:rsidRDefault="000203B8" w:rsidP="00B20A2A">
            <w:pPr>
              <w:pStyle w:val="a3"/>
              <w:numPr>
                <w:ilvl w:val="0"/>
                <w:numId w:val="12"/>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735AE18A" w14:textId="77777777" w:rsidR="000203B8" w:rsidRPr="008E2702" w:rsidRDefault="000203B8" w:rsidP="00AA55D1">
            <w:pPr>
              <w:pStyle w:val="a3"/>
              <w:numPr>
                <w:ilvl w:val="0"/>
                <w:numId w:val="12"/>
              </w:numPr>
              <w:tabs>
                <w:tab w:val="left" w:pos="318"/>
              </w:tabs>
              <w:ind w:left="319" w:hanging="284"/>
              <w:jc w:val="center"/>
              <w:rPr>
                <w:rFonts w:asciiTheme="minorHAnsi" w:hAnsiTheme="minorHAnsi" w:cstheme="minorHAnsi"/>
                <w:sz w:val="20"/>
                <w:szCs w:val="20"/>
              </w:rPr>
            </w:pPr>
          </w:p>
        </w:tc>
        <w:tc>
          <w:tcPr>
            <w:tcW w:w="2551" w:type="dxa"/>
            <w:shd w:val="clear" w:color="auto" w:fill="DAEEF3" w:themeFill="accent5" w:themeFillTint="33"/>
          </w:tcPr>
          <w:p w14:paraId="008B6B0A"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оплаты</w:t>
            </w:r>
          </w:p>
        </w:tc>
        <w:tc>
          <w:tcPr>
            <w:tcW w:w="12049" w:type="dxa"/>
            <w:shd w:val="clear" w:color="auto" w:fill="DAEEF3" w:themeFill="accent5" w:themeFillTint="33"/>
          </w:tcPr>
          <w:p w14:paraId="7F961481" w14:textId="4050F7CE" w:rsidR="000203B8" w:rsidRPr="008E2702" w:rsidRDefault="000203B8" w:rsidP="00B20A2A">
            <w:pPr>
              <w:tabs>
                <w:tab w:val="left" w:pos="318"/>
              </w:tabs>
              <w:jc w:val="both"/>
              <w:rPr>
                <w:rFonts w:asciiTheme="minorHAnsi" w:hAnsiTheme="minorHAnsi" w:cstheme="minorHAnsi"/>
                <w:sz w:val="20"/>
                <w:szCs w:val="20"/>
              </w:rPr>
            </w:pPr>
            <w:r w:rsidRPr="008E2702">
              <w:rPr>
                <w:rFonts w:asciiTheme="minorHAnsi" w:hAnsiTheme="minorHAnsi" w:cstheme="minorHAnsi"/>
                <w:sz w:val="20"/>
                <w:szCs w:val="20"/>
              </w:rPr>
              <w:t>Оплата осуществляется посредством перечисления денежных средств на расчетный счет Гарантирующего поставщика</w:t>
            </w:r>
            <w:r w:rsidR="003F775A">
              <w:rPr>
                <w:rFonts w:asciiTheme="minorHAnsi" w:hAnsiTheme="minorHAnsi" w:cstheme="minorHAnsi"/>
                <w:sz w:val="20"/>
                <w:szCs w:val="20"/>
              </w:rPr>
              <w:t xml:space="preserve"> (АО Новосибирскэнергосбыт)</w:t>
            </w:r>
          </w:p>
        </w:tc>
      </w:tr>
      <w:tr w:rsidR="000203B8" w:rsidRPr="008E2702" w14:paraId="504161B8" w14:textId="77777777" w:rsidTr="00AA55D1">
        <w:trPr>
          <w:trHeight w:val="227"/>
        </w:trPr>
        <w:tc>
          <w:tcPr>
            <w:tcW w:w="851" w:type="dxa"/>
            <w:vMerge/>
            <w:shd w:val="clear" w:color="auto" w:fill="auto"/>
          </w:tcPr>
          <w:p w14:paraId="25B8B8E6" w14:textId="77777777" w:rsidR="000203B8" w:rsidRPr="008E2702" w:rsidRDefault="000203B8" w:rsidP="00B20A2A">
            <w:pPr>
              <w:pStyle w:val="a3"/>
              <w:numPr>
                <w:ilvl w:val="0"/>
                <w:numId w:val="12"/>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3A9A28B8" w14:textId="77777777" w:rsidR="000203B8" w:rsidRPr="008E2702" w:rsidRDefault="000203B8" w:rsidP="00AA55D1">
            <w:pPr>
              <w:pStyle w:val="a3"/>
              <w:numPr>
                <w:ilvl w:val="0"/>
                <w:numId w:val="12"/>
              </w:numPr>
              <w:tabs>
                <w:tab w:val="left" w:pos="318"/>
              </w:tabs>
              <w:ind w:left="34" w:firstLine="0"/>
              <w:jc w:val="center"/>
              <w:rPr>
                <w:rFonts w:asciiTheme="minorHAnsi" w:hAnsiTheme="minorHAnsi" w:cstheme="minorHAnsi"/>
                <w:sz w:val="20"/>
                <w:szCs w:val="20"/>
              </w:rPr>
            </w:pPr>
          </w:p>
        </w:tc>
        <w:tc>
          <w:tcPr>
            <w:tcW w:w="2551" w:type="dxa"/>
            <w:shd w:val="clear" w:color="auto" w:fill="DAEEF3" w:themeFill="accent5" w:themeFillTint="33"/>
          </w:tcPr>
          <w:p w14:paraId="4718FA87"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обеспечения исполнения обязательств сторон по договору</w:t>
            </w:r>
          </w:p>
        </w:tc>
        <w:tc>
          <w:tcPr>
            <w:tcW w:w="12049" w:type="dxa"/>
            <w:shd w:val="clear" w:color="auto" w:fill="DAEEF3" w:themeFill="accent5" w:themeFillTint="33"/>
          </w:tcPr>
          <w:p w14:paraId="244FE529" w14:textId="77777777" w:rsidR="000203B8" w:rsidRPr="008E2702" w:rsidRDefault="000203B8" w:rsidP="000203B8">
            <w:pPr>
              <w:tabs>
                <w:tab w:val="left" w:pos="540"/>
                <w:tab w:val="left" w:pos="11436"/>
              </w:tabs>
              <w:jc w:val="both"/>
              <w:rPr>
                <w:rFonts w:asciiTheme="minorHAnsi" w:hAnsiTheme="minorHAnsi" w:cstheme="minorHAnsi"/>
                <w:sz w:val="20"/>
                <w:szCs w:val="20"/>
              </w:rPr>
            </w:pPr>
            <w:r w:rsidRPr="008E2702">
              <w:rPr>
                <w:rFonts w:asciiTheme="minorHAnsi" w:hAnsiTheme="minorHAnsi" w:cstheme="minorHAnsi"/>
                <w:sz w:val="20"/>
                <w:szCs w:val="20"/>
              </w:rPr>
              <w:t>Положениями договора предусмотрены условия начисления неустойки за неисполнение потребителем обязательств по договору. Неустойка является способом, обеспечивающим исполнение обязательства, и во взаимоотношениях с Гарантирующим поставщиком несет именно обеспечительную функцию.</w:t>
            </w:r>
          </w:p>
          <w:p w14:paraId="281720C0" w14:textId="77777777" w:rsidR="000203B8" w:rsidRPr="008E2702" w:rsidRDefault="000203B8" w:rsidP="000203B8">
            <w:pPr>
              <w:tabs>
                <w:tab w:val="left" w:pos="540"/>
                <w:tab w:val="left" w:pos="11436"/>
              </w:tabs>
              <w:jc w:val="both"/>
              <w:rPr>
                <w:rFonts w:asciiTheme="minorHAnsi" w:hAnsiTheme="minorHAnsi" w:cstheme="minorHAnsi"/>
                <w:sz w:val="20"/>
                <w:szCs w:val="20"/>
              </w:rPr>
            </w:pPr>
            <w:r w:rsidRPr="008E2702">
              <w:rPr>
                <w:rFonts w:asciiTheme="minorHAnsi" w:hAnsiTheme="minorHAnsi" w:cstheme="minorHAnsi"/>
                <w:sz w:val="20"/>
                <w:szCs w:val="20"/>
              </w:rPr>
              <w:t>Договором предусмотрены неустойки:</w:t>
            </w:r>
          </w:p>
          <w:p w14:paraId="1A502AD6" w14:textId="77777777" w:rsidR="000203B8" w:rsidRPr="008E2702" w:rsidRDefault="000203B8" w:rsidP="00881230">
            <w:pPr>
              <w:tabs>
                <w:tab w:val="left" w:pos="540"/>
                <w:tab w:val="left" w:pos="11436"/>
              </w:tabs>
              <w:jc w:val="both"/>
              <w:rPr>
                <w:rFonts w:asciiTheme="minorHAnsi" w:hAnsiTheme="minorHAnsi" w:cstheme="minorHAnsi"/>
                <w:sz w:val="20"/>
                <w:szCs w:val="20"/>
              </w:rPr>
            </w:pPr>
            <w:r w:rsidRPr="008E2702">
              <w:rPr>
                <w:rFonts w:asciiTheme="minorHAnsi" w:hAnsiTheme="minorHAnsi" w:cstheme="minorHAnsi"/>
                <w:sz w:val="20"/>
                <w:szCs w:val="20"/>
              </w:rPr>
              <w:t xml:space="preserve">- за неисполнение или ненадлежащее исполнение потребителем обязательств по оплате электрической энергии в установленные сроки, </w:t>
            </w:r>
          </w:p>
          <w:p w14:paraId="1088195B" w14:textId="77777777" w:rsidR="000203B8" w:rsidRPr="008E2702" w:rsidRDefault="000203B8" w:rsidP="00881230">
            <w:pPr>
              <w:pStyle w:val="a3"/>
              <w:tabs>
                <w:tab w:val="left" w:pos="318"/>
                <w:tab w:val="left" w:pos="11436"/>
              </w:tabs>
              <w:ind w:left="34"/>
              <w:jc w:val="both"/>
              <w:rPr>
                <w:rFonts w:asciiTheme="minorHAnsi" w:hAnsiTheme="minorHAnsi" w:cstheme="minorHAnsi"/>
                <w:sz w:val="20"/>
                <w:szCs w:val="20"/>
              </w:rPr>
            </w:pPr>
            <w:r w:rsidRPr="008E2702">
              <w:rPr>
                <w:rFonts w:asciiTheme="minorHAnsi" w:hAnsiTheme="minorHAnsi" w:cstheme="minorHAnsi"/>
                <w:sz w:val="20"/>
                <w:szCs w:val="20"/>
              </w:rPr>
              <w:t xml:space="preserve">- за несоблюдение потребителем режима потребления. </w:t>
            </w:r>
          </w:p>
        </w:tc>
      </w:tr>
      <w:tr w:rsidR="000203B8" w:rsidRPr="008E2702" w14:paraId="653BB5DF" w14:textId="77777777" w:rsidTr="00AA55D1">
        <w:trPr>
          <w:trHeight w:val="690"/>
        </w:trPr>
        <w:tc>
          <w:tcPr>
            <w:tcW w:w="851" w:type="dxa"/>
            <w:vMerge/>
            <w:shd w:val="clear" w:color="auto" w:fill="auto"/>
          </w:tcPr>
          <w:p w14:paraId="774EA961" w14:textId="77777777" w:rsidR="000203B8" w:rsidRPr="008E2702" w:rsidRDefault="000203B8" w:rsidP="00B20A2A">
            <w:pPr>
              <w:pStyle w:val="a3"/>
              <w:numPr>
                <w:ilvl w:val="0"/>
                <w:numId w:val="12"/>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1FC4F0C4" w14:textId="77777777" w:rsidR="000203B8" w:rsidRPr="008E2702" w:rsidRDefault="000203B8" w:rsidP="00AA55D1">
            <w:pPr>
              <w:pStyle w:val="a3"/>
              <w:numPr>
                <w:ilvl w:val="0"/>
                <w:numId w:val="12"/>
              </w:numPr>
              <w:tabs>
                <w:tab w:val="left" w:pos="318"/>
              </w:tabs>
              <w:ind w:left="34" w:firstLine="0"/>
              <w:jc w:val="center"/>
              <w:rPr>
                <w:rFonts w:asciiTheme="minorHAnsi" w:hAnsiTheme="minorHAnsi" w:cstheme="minorHAnsi"/>
                <w:sz w:val="20"/>
                <w:szCs w:val="20"/>
              </w:rPr>
            </w:pPr>
          </w:p>
        </w:tc>
        <w:tc>
          <w:tcPr>
            <w:tcW w:w="2551" w:type="dxa"/>
            <w:shd w:val="clear" w:color="auto" w:fill="DAEEF3" w:themeFill="accent5" w:themeFillTint="33"/>
          </w:tcPr>
          <w:p w14:paraId="615552DD"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Зона обслуживания</w:t>
            </w:r>
          </w:p>
        </w:tc>
        <w:tc>
          <w:tcPr>
            <w:tcW w:w="12049" w:type="dxa"/>
            <w:shd w:val="clear" w:color="auto" w:fill="DAEEF3" w:themeFill="accent5" w:themeFillTint="33"/>
          </w:tcPr>
          <w:p w14:paraId="2158C2F3" w14:textId="0798B643" w:rsidR="000203B8" w:rsidRPr="008E2702" w:rsidRDefault="000203B8" w:rsidP="00B20A2A">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 xml:space="preserve">Границы зоны деятельности Гарантирующего поставщика определены в соответствии с действующим </w:t>
            </w:r>
            <w:r w:rsidR="003F775A">
              <w:rPr>
                <w:rFonts w:asciiTheme="minorHAnsi" w:hAnsiTheme="minorHAnsi" w:cstheme="minorHAnsi"/>
                <w:sz w:val="20"/>
                <w:szCs w:val="20"/>
              </w:rPr>
              <w:t>З</w:t>
            </w:r>
            <w:r w:rsidRPr="008E2702">
              <w:rPr>
                <w:rFonts w:asciiTheme="minorHAnsi" w:hAnsiTheme="minorHAnsi" w:cstheme="minorHAnsi"/>
                <w:sz w:val="20"/>
                <w:szCs w:val="20"/>
              </w:rPr>
              <w:t xml:space="preserve">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0203B8" w:rsidRPr="008E2702" w14:paraId="3A5E5ABB" w14:textId="77777777" w:rsidTr="00AA55D1">
        <w:trPr>
          <w:trHeight w:val="225"/>
        </w:trPr>
        <w:tc>
          <w:tcPr>
            <w:tcW w:w="851" w:type="dxa"/>
            <w:vMerge/>
            <w:shd w:val="clear" w:color="auto" w:fill="auto"/>
          </w:tcPr>
          <w:p w14:paraId="3EBD24CC" w14:textId="77777777" w:rsidR="000203B8" w:rsidRPr="008E2702" w:rsidRDefault="000203B8" w:rsidP="00B20A2A">
            <w:pPr>
              <w:pStyle w:val="a3"/>
              <w:numPr>
                <w:ilvl w:val="0"/>
                <w:numId w:val="12"/>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79397874" w14:textId="77777777" w:rsidR="000203B8" w:rsidRPr="008E2702" w:rsidRDefault="000203B8" w:rsidP="00AA55D1">
            <w:pPr>
              <w:pStyle w:val="a3"/>
              <w:numPr>
                <w:ilvl w:val="0"/>
                <w:numId w:val="12"/>
              </w:numPr>
              <w:tabs>
                <w:tab w:val="left" w:pos="318"/>
              </w:tabs>
              <w:ind w:left="34" w:firstLine="0"/>
              <w:jc w:val="center"/>
              <w:rPr>
                <w:rFonts w:asciiTheme="minorHAnsi" w:hAnsiTheme="minorHAnsi" w:cstheme="minorHAnsi"/>
                <w:sz w:val="20"/>
                <w:szCs w:val="20"/>
              </w:rPr>
            </w:pPr>
          </w:p>
        </w:tc>
        <w:tc>
          <w:tcPr>
            <w:tcW w:w="2551" w:type="dxa"/>
            <w:shd w:val="clear" w:color="auto" w:fill="DAEEF3" w:themeFill="accent5" w:themeFillTint="33"/>
          </w:tcPr>
          <w:p w14:paraId="2CCEEBE2"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Условия расторжения договора</w:t>
            </w:r>
          </w:p>
        </w:tc>
        <w:tc>
          <w:tcPr>
            <w:tcW w:w="12049" w:type="dxa"/>
            <w:shd w:val="clear" w:color="auto" w:fill="DAEEF3" w:themeFill="accent5" w:themeFillTint="33"/>
          </w:tcPr>
          <w:p w14:paraId="193C0CC1"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Расторжение договора возможно по соглашению сторон, а также в случаях предусмотренных законодательством.</w:t>
            </w:r>
          </w:p>
          <w:p w14:paraId="2FC1FED0"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Потребитель вправе отказаться в одностороннем порядке от исполнения договора полностью, что влечет расторжение договора, либо уменьшить в одностороннем порядке объемы электрической энергии (мощности), приобретаемые у Гарантирующего поставщика по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при условии выполнения требований действующего законодательства.</w:t>
            </w:r>
          </w:p>
          <w:p w14:paraId="40593BF7"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Гарантирующий поставщик вправе отказаться от исполнения договора полностью или в части отдельных объектов энергоснабжения при неисполнении или исполнении ненадлежащим образом АБОНЕНТОМ обязательств по оплате, в том числе при возбуждении Арбитражным судом в отношении АБОНЕНТА производства по делу о несостоятельности (банкротстве), предварительно уведомив такого АБОНЕНТА об этом за 10 рабочих дней до заявляемой даты отказа от договора.</w:t>
            </w:r>
          </w:p>
        </w:tc>
      </w:tr>
      <w:tr w:rsidR="000203B8" w:rsidRPr="008E2702" w14:paraId="7D4BC41B" w14:textId="77777777" w:rsidTr="00AA55D1">
        <w:trPr>
          <w:trHeight w:val="450"/>
        </w:trPr>
        <w:tc>
          <w:tcPr>
            <w:tcW w:w="851" w:type="dxa"/>
            <w:vMerge/>
            <w:shd w:val="clear" w:color="auto" w:fill="auto"/>
          </w:tcPr>
          <w:p w14:paraId="50CB9645" w14:textId="77777777" w:rsidR="000203B8" w:rsidRPr="008E2702" w:rsidRDefault="000203B8" w:rsidP="00B20A2A">
            <w:pPr>
              <w:pStyle w:val="a3"/>
              <w:numPr>
                <w:ilvl w:val="0"/>
                <w:numId w:val="12"/>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2D50A2D8" w14:textId="77777777" w:rsidR="000203B8" w:rsidRPr="008E2702" w:rsidRDefault="000203B8" w:rsidP="00AA55D1">
            <w:pPr>
              <w:pStyle w:val="a3"/>
              <w:numPr>
                <w:ilvl w:val="0"/>
                <w:numId w:val="12"/>
              </w:numPr>
              <w:tabs>
                <w:tab w:val="left" w:pos="318"/>
              </w:tabs>
              <w:ind w:left="34" w:firstLine="0"/>
              <w:jc w:val="center"/>
              <w:rPr>
                <w:rFonts w:asciiTheme="minorHAnsi" w:hAnsiTheme="minorHAnsi" w:cstheme="minorHAnsi"/>
                <w:sz w:val="20"/>
                <w:szCs w:val="20"/>
              </w:rPr>
            </w:pPr>
          </w:p>
        </w:tc>
        <w:tc>
          <w:tcPr>
            <w:tcW w:w="2551" w:type="dxa"/>
            <w:shd w:val="clear" w:color="auto" w:fill="DAEEF3" w:themeFill="accent5" w:themeFillTint="33"/>
          </w:tcPr>
          <w:p w14:paraId="098400C7"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Ответственность сторон</w:t>
            </w:r>
          </w:p>
        </w:tc>
        <w:tc>
          <w:tcPr>
            <w:tcW w:w="12049" w:type="dxa"/>
            <w:shd w:val="clear" w:color="auto" w:fill="DAEEF3" w:themeFill="accent5" w:themeFillTint="33"/>
          </w:tcPr>
          <w:p w14:paraId="281E90A3" w14:textId="77777777" w:rsidR="000203B8" w:rsidRPr="008E2702" w:rsidRDefault="000203B8" w:rsidP="00B20A2A">
            <w:pPr>
              <w:ind w:firstLine="33"/>
              <w:jc w:val="both"/>
              <w:rPr>
                <w:rFonts w:asciiTheme="minorHAnsi" w:hAnsiTheme="minorHAnsi" w:cstheme="minorHAnsi"/>
                <w:sz w:val="20"/>
                <w:szCs w:val="20"/>
              </w:rPr>
            </w:pPr>
            <w:r w:rsidRPr="008E2702">
              <w:rPr>
                <w:rFonts w:asciiTheme="minorHAnsi" w:hAnsiTheme="minorHAnsi" w:cstheme="minorHAnsi"/>
                <w:sz w:val="20"/>
                <w:szCs w:val="20"/>
              </w:rPr>
              <w:t>Условиями договора предусмотрены следующие положения об ответственности Гарантирующего поставщика:</w:t>
            </w:r>
          </w:p>
          <w:p w14:paraId="379F757D" w14:textId="538D9DE8" w:rsidR="000203B8" w:rsidRPr="008E2702" w:rsidRDefault="000203B8" w:rsidP="00B20A2A">
            <w:pPr>
              <w:autoSpaceDE w:val="0"/>
              <w:autoSpaceDN w:val="0"/>
              <w:adjustRightInd w:val="0"/>
              <w:jc w:val="both"/>
              <w:rPr>
                <w:rFonts w:asciiTheme="minorHAnsi" w:hAnsiTheme="minorHAnsi" w:cstheme="minorHAnsi"/>
                <w:sz w:val="20"/>
                <w:szCs w:val="20"/>
              </w:rPr>
            </w:pPr>
            <w:r w:rsidRPr="008E2702">
              <w:rPr>
                <w:rFonts w:asciiTheme="minorHAnsi" w:hAnsiTheme="minorHAnsi" w:cstheme="minorHAnsi"/>
                <w:sz w:val="20"/>
                <w:szCs w:val="20"/>
              </w:rPr>
              <w:t xml:space="preserve">- </w:t>
            </w:r>
            <w:r w:rsidR="003F775A">
              <w:rPr>
                <w:rFonts w:asciiTheme="minorHAnsi" w:hAnsiTheme="minorHAnsi" w:cstheme="minorHAnsi"/>
                <w:sz w:val="20"/>
                <w:szCs w:val="20"/>
              </w:rPr>
              <w:t>з</w:t>
            </w:r>
            <w:r w:rsidRPr="008E2702">
              <w:rPr>
                <w:rFonts w:asciiTheme="minorHAnsi" w:hAnsiTheme="minorHAnsi" w:cstheme="minorHAnsi"/>
                <w:sz w:val="20"/>
                <w:szCs w:val="20"/>
              </w:rPr>
              <w:t>а надежность снабжения электрической энергией и ее качество в пределах границ балансовой принадлежности объектов электросетевого хозяйства сетевой организации. 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РФ и законодательством РФ об электроэнергетике,</w:t>
            </w:r>
          </w:p>
          <w:p w14:paraId="7B6AFFB1" w14:textId="77777777" w:rsidR="000203B8" w:rsidRPr="008E2702" w:rsidRDefault="000203B8" w:rsidP="00B20A2A">
            <w:pPr>
              <w:autoSpaceDE w:val="0"/>
              <w:autoSpaceDN w:val="0"/>
              <w:adjustRightInd w:val="0"/>
              <w:jc w:val="both"/>
              <w:rPr>
                <w:rFonts w:asciiTheme="minorHAnsi" w:hAnsiTheme="minorHAnsi" w:cstheme="minorHAnsi"/>
                <w:sz w:val="20"/>
                <w:szCs w:val="20"/>
              </w:rPr>
            </w:pPr>
            <w:r w:rsidRPr="008E2702">
              <w:rPr>
                <w:rFonts w:asciiTheme="minorHAnsi" w:hAnsiTheme="minorHAnsi" w:cstheme="minorHAnsi"/>
                <w:sz w:val="20"/>
                <w:szCs w:val="20"/>
              </w:rPr>
              <w:t xml:space="preserve">- обязанность возмещать потребителю ущерб, причиненный ему в результате неисполнения Гарантирующим поставщиком своих обязательств по договору, в том числе в случаях нарушения установленного порядка ограничения режима потребления электрической энергии.  </w:t>
            </w:r>
          </w:p>
          <w:p w14:paraId="52E02DD9"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 xml:space="preserve">   Условиями договора предусмотрена ответственность потребителя за неисполнение или ненадлежащее исполнение обязательств по оплате в установленные сроки.</w:t>
            </w:r>
          </w:p>
        </w:tc>
      </w:tr>
      <w:tr w:rsidR="000203B8" w:rsidRPr="008E2702" w14:paraId="6C8EB1B5" w14:textId="77777777" w:rsidTr="00AA55D1">
        <w:trPr>
          <w:trHeight w:val="837"/>
        </w:trPr>
        <w:tc>
          <w:tcPr>
            <w:tcW w:w="851" w:type="dxa"/>
            <w:vMerge/>
            <w:shd w:val="clear" w:color="auto" w:fill="auto"/>
          </w:tcPr>
          <w:p w14:paraId="5EAF3DB0" w14:textId="77777777" w:rsidR="000203B8" w:rsidRPr="008E2702" w:rsidRDefault="000203B8" w:rsidP="00B20A2A">
            <w:pPr>
              <w:pStyle w:val="a3"/>
              <w:numPr>
                <w:ilvl w:val="0"/>
                <w:numId w:val="12"/>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03DE68C6" w14:textId="77777777" w:rsidR="000203B8" w:rsidRPr="008E2702" w:rsidRDefault="000203B8" w:rsidP="00AA55D1">
            <w:pPr>
              <w:pStyle w:val="a3"/>
              <w:numPr>
                <w:ilvl w:val="0"/>
                <w:numId w:val="12"/>
              </w:numPr>
              <w:tabs>
                <w:tab w:val="left" w:pos="318"/>
              </w:tabs>
              <w:ind w:left="34" w:firstLine="0"/>
              <w:jc w:val="center"/>
              <w:rPr>
                <w:rFonts w:asciiTheme="minorHAnsi" w:hAnsiTheme="minorHAnsi" w:cstheme="minorHAnsi"/>
                <w:sz w:val="20"/>
                <w:szCs w:val="20"/>
              </w:rPr>
            </w:pPr>
          </w:p>
        </w:tc>
        <w:tc>
          <w:tcPr>
            <w:tcW w:w="2551" w:type="dxa"/>
            <w:shd w:val="clear" w:color="auto" w:fill="DAEEF3" w:themeFill="accent5" w:themeFillTint="33"/>
          </w:tcPr>
          <w:p w14:paraId="0666339F"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 xml:space="preserve">Иная информация, являющаяся </w:t>
            </w:r>
            <w:r w:rsidRPr="008E2702">
              <w:rPr>
                <w:rFonts w:asciiTheme="minorHAnsi" w:hAnsiTheme="minorHAnsi" w:cstheme="minorHAnsi"/>
                <w:sz w:val="20"/>
                <w:szCs w:val="20"/>
              </w:rPr>
              <w:lastRenderedPageBreak/>
              <w:t>существенной для потребителей</w:t>
            </w:r>
          </w:p>
        </w:tc>
        <w:tc>
          <w:tcPr>
            <w:tcW w:w="12049" w:type="dxa"/>
            <w:shd w:val="clear" w:color="auto" w:fill="DAEEF3" w:themeFill="accent5" w:themeFillTint="33"/>
          </w:tcPr>
          <w:p w14:paraId="19D71D60"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lastRenderedPageBreak/>
              <w:t>Гарантирующий поставщик осуществляет продажу электрической энергии (мощности) и по желанию потребителя самостоятельно или через привлеченных третьих лиц оказывает услуги по передаче электрической энергии и иные услуги, неразрывно связанные с процессом снабжения электрической энергией.</w:t>
            </w:r>
          </w:p>
        </w:tc>
      </w:tr>
      <w:tr w:rsidR="000203B8" w:rsidRPr="008E2702" w14:paraId="10C1EB9C" w14:textId="77777777" w:rsidTr="00AA55D1">
        <w:trPr>
          <w:trHeight w:val="551"/>
        </w:trPr>
        <w:tc>
          <w:tcPr>
            <w:tcW w:w="851" w:type="dxa"/>
            <w:vMerge w:val="restart"/>
            <w:shd w:val="clear" w:color="auto" w:fill="auto"/>
            <w:textDirection w:val="btLr"/>
          </w:tcPr>
          <w:p w14:paraId="394451AF" w14:textId="77777777" w:rsidR="000203B8" w:rsidRPr="008E2702" w:rsidRDefault="000203B8" w:rsidP="00057986">
            <w:pPr>
              <w:tabs>
                <w:tab w:val="left" w:pos="318"/>
              </w:tabs>
              <w:ind w:left="113" w:right="113"/>
              <w:jc w:val="center"/>
              <w:rPr>
                <w:rFonts w:asciiTheme="minorHAnsi" w:hAnsiTheme="minorHAnsi" w:cstheme="minorHAnsi"/>
                <w:b/>
                <w:sz w:val="20"/>
                <w:szCs w:val="20"/>
              </w:rPr>
            </w:pPr>
            <w:r w:rsidRPr="008E2702">
              <w:rPr>
                <w:rFonts w:asciiTheme="minorHAnsi" w:hAnsiTheme="minorHAnsi" w:cstheme="minorHAnsi"/>
                <w:b/>
                <w:sz w:val="20"/>
                <w:szCs w:val="20"/>
              </w:rPr>
              <w:t>Основные условия договора купли-продажи электрической энергии (энергоснабжения) АО «Новосибирскэнергосбыт»</w:t>
            </w:r>
            <w:r w:rsidRPr="008E2702">
              <w:rPr>
                <w:rFonts w:asciiTheme="minorHAnsi" w:hAnsiTheme="minorHAnsi" w:cstheme="minorHAnsi"/>
                <w:b/>
                <w:color w:val="0070C0"/>
                <w:sz w:val="20"/>
                <w:szCs w:val="20"/>
              </w:rPr>
              <w:t xml:space="preserve"> для покупателей, финансируемых из бюджета и не являющихся исполнителями коммунальных услуг</w:t>
            </w:r>
          </w:p>
        </w:tc>
        <w:tc>
          <w:tcPr>
            <w:tcW w:w="709" w:type="dxa"/>
            <w:shd w:val="clear" w:color="auto" w:fill="92CDDC" w:themeFill="accent5" w:themeFillTint="99"/>
          </w:tcPr>
          <w:p w14:paraId="0CFE73D4" w14:textId="77777777" w:rsidR="000203B8" w:rsidRPr="008E2702" w:rsidRDefault="000203B8" w:rsidP="00AA55D1">
            <w:pPr>
              <w:pStyle w:val="a3"/>
              <w:numPr>
                <w:ilvl w:val="0"/>
                <w:numId w:val="24"/>
              </w:numPr>
              <w:tabs>
                <w:tab w:val="left" w:pos="73"/>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18AE49E9" w14:textId="77777777" w:rsidR="000203B8" w:rsidRPr="008E2702" w:rsidRDefault="000203B8" w:rsidP="003C2286">
            <w:pPr>
              <w:pStyle w:val="a3"/>
              <w:tabs>
                <w:tab w:val="left" w:pos="73"/>
              </w:tabs>
              <w:ind w:left="175"/>
              <w:rPr>
                <w:rFonts w:asciiTheme="minorHAnsi" w:hAnsiTheme="minorHAnsi" w:cstheme="minorHAnsi"/>
                <w:b/>
                <w:sz w:val="20"/>
                <w:szCs w:val="20"/>
                <w:highlight w:val="yellow"/>
              </w:rPr>
            </w:pPr>
            <w:r w:rsidRPr="008E2702">
              <w:rPr>
                <w:rFonts w:asciiTheme="minorHAnsi" w:hAnsiTheme="minorHAnsi" w:cstheme="minorHAnsi"/>
                <w:sz w:val="20"/>
                <w:szCs w:val="20"/>
              </w:rPr>
              <w:t>Срок действия договора</w:t>
            </w:r>
            <w:r w:rsidRPr="008E2702">
              <w:rPr>
                <w:rFonts w:asciiTheme="minorHAnsi" w:hAnsiTheme="minorHAnsi" w:cstheme="minorHAnsi"/>
                <w:sz w:val="20"/>
                <w:szCs w:val="20"/>
                <w:highlight w:val="yellow"/>
              </w:rPr>
              <w:t xml:space="preserve"> </w:t>
            </w:r>
          </w:p>
        </w:tc>
        <w:tc>
          <w:tcPr>
            <w:tcW w:w="12049" w:type="dxa"/>
            <w:shd w:val="clear" w:color="auto" w:fill="92CDDC" w:themeFill="accent5" w:themeFillTint="99"/>
          </w:tcPr>
          <w:p w14:paraId="71562477" w14:textId="77777777" w:rsidR="000203B8" w:rsidRPr="008E2702" w:rsidRDefault="000203B8" w:rsidP="003A6F03">
            <w:pPr>
              <w:tabs>
                <w:tab w:val="left" w:pos="318"/>
              </w:tabs>
              <w:rPr>
                <w:rFonts w:asciiTheme="minorHAnsi" w:hAnsiTheme="minorHAnsi" w:cstheme="minorHAnsi"/>
                <w:b/>
                <w:sz w:val="20"/>
                <w:szCs w:val="20"/>
                <w:highlight w:val="yellow"/>
              </w:rPr>
            </w:pPr>
            <w:r w:rsidRPr="008E2702">
              <w:rPr>
                <w:rFonts w:asciiTheme="minorHAnsi" w:hAnsiTheme="minorHAnsi" w:cstheme="minorHAnsi"/>
                <w:sz w:val="20"/>
                <w:szCs w:val="20"/>
              </w:rPr>
              <w:t xml:space="preserve">Срок действия договора </w:t>
            </w:r>
            <w:r w:rsidR="003A6F03" w:rsidRPr="008E2702">
              <w:rPr>
                <w:rFonts w:asciiTheme="minorHAnsi" w:hAnsiTheme="minorHAnsi" w:cstheme="minorHAnsi"/>
                <w:sz w:val="20"/>
                <w:szCs w:val="20"/>
              </w:rPr>
              <w:t xml:space="preserve">устанавливается </w:t>
            </w:r>
            <w:r w:rsidRPr="008E2702">
              <w:rPr>
                <w:rFonts w:asciiTheme="minorHAnsi" w:hAnsiTheme="minorHAnsi" w:cstheme="minorHAnsi"/>
                <w:sz w:val="20"/>
                <w:szCs w:val="20"/>
              </w:rPr>
              <w:t xml:space="preserve"> по соглашению сторон.</w:t>
            </w:r>
          </w:p>
        </w:tc>
      </w:tr>
      <w:tr w:rsidR="000203B8" w:rsidRPr="008E2702" w14:paraId="30E5DCB5" w14:textId="77777777" w:rsidTr="00AA55D1">
        <w:trPr>
          <w:trHeight w:val="997"/>
        </w:trPr>
        <w:tc>
          <w:tcPr>
            <w:tcW w:w="851" w:type="dxa"/>
            <w:vMerge/>
            <w:shd w:val="clear" w:color="auto" w:fill="auto"/>
          </w:tcPr>
          <w:p w14:paraId="7A78753E" w14:textId="77777777" w:rsidR="000203B8" w:rsidRPr="008E2702" w:rsidRDefault="000203B8" w:rsidP="00B20A2A">
            <w:pPr>
              <w:pStyle w:val="a3"/>
              <w:numPr>
                <w:ilvl w:val="0"/>
                <w:numId w:val="18"/>
              </w:numPr>
              <w:tabs>
                <w:tab w:val="left" w:pos="318"/>
              </w:tabs>
              <w:ind w:left="318"/>
              <w:rPr>
                <w:rFonts w:asciiTheme="minorHAnsi" w:hAnsiTheme="minorHAnsi" w:cstheme="minorHAnsi"/>
                <w:sz w:val="20"/>
                <w:szCs w:val="20"/>
              </w:rPr>
            </w:pPr>
          </w:p>
        </w:tc>
        <w:tc>
          <w:tcPr>
            <w:tcW w:w="709" w:type="dxa"/>
            <w:shd w:val="clear" w:color="auto" w:fill="92CDDC" w:themeFill="accent5" w:themeFillTint="99"/>
          </w:tcPr>
          <w:p w14:paraId="7A36C6DA" w14:textId="77777777" w:rsidR="000203B8" w:rsidRPr="008E2702" w:rsidRDefault="000203B8" w:rsidP="00AA55D1">
            <w:pPr>
              <w:pStyle w:val="a3"/>
              <w:numPr>
                <w:ilvl w:val="0"/>
                <w:numId w:val="24"/>
              </w:numPr>
              <w:tabs>
                <w:tab w:val="left" w:pos="73"/>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227798CD" w14:textId="77777777" w:rsidR="000203B8" w:rsidRPr="008E2702" w:rsidRDefault="000203B8" w:rsidP="003C2286">
            <w:pPr>
              <w:pStyle w:val="a3"/>
              <w:tabs>
                <w:tab w:val="left" w:pos="73"/>
              </w:tabs>
              <w:ind w:left="175"/>
              <w:rPr>
                <w:rFonts w:asciiTheme="minorHAnsi" w:hAnsiTheme="minorHAnsi" w:cstheme="minorHAnsi"/>
                <w:vanish/>
                <w:sz w:val="20"/>
                <w:szCs w:val="20"/>
              </w:rPr>
            </w:pPr>
            <w:r w:rsidRPr="008E2702">
              <w:rPr>
                <w:rFonts w:asciiTheme="minorHAnsi" w:hAnsiTheme="minorHAnsi" w:cstheme="minorHAnsi"/>
                <w:sz w:val="20"/>
                <w:szCs w:val="20"/>
              </w:rPr>
              <w:t>Вид цены на электрическую энергию</w:t>
            </w:r>
          </w:p>
        </w:tc>
        <w:tc>
          <w:tcPr>
            <w:tcW w:w="12049" w:type="dxa"/>
            <w:shd w:val="clear" w:color="auto" w:fill="92CDDC" w:themeFill="accent5" w:themeFillTint="99"/>
          </w:tcPr>
          <w:p w14:paraId="612DB0D6" w14:textId="0983E3EE" w:rsidR="000203B8" w:rsidRPr="008E2702" w:rsidRDefault="000203B8" w:rsidP="00B20A2A">
            <w:pPr>
              <w:jc w:val="both"/>
              <w:rPr>
                <w:rFonts w:asciiTheme="minorHAnsi" w:hAnsiTheme="minorHAnsi" w:cstheme="minorHAnsi"/>
                <w:spacing w:val="-4"/>
                <w:sz w:val="20"/>
                <w:szCs w:val="20"/>
              </w:rPr>
            </w:pPr>
            <w:r w:rsidRPr="008E2702">
              <w:rPr>
                <w:rFonts w:asciiTheme="minorHAnsi" w:hAnsiTheme="minorHAnsi" w:cstheme="minorHAnsi"/>
                <w:sz w:val="20"/>
                <w:szCs w:val="20"/>
              </w:rPr>
              <w:t xml:space="preserve">Поставка электрической энергии (мощности) осуществляется по ценам и тарифам, подлежащим применению гарантирующими поставщиками на розничных рынках электрической энергии (мощности) в соответствии с действующим </w:t>
            </w:r>
            <w:r w:rsidR="003F775A">
              <w:rPr>
                <w:rFonts w:asciiTheme="minorHAnsi" w:hAnsiTheme="minorHAnsi" w:cstheme="minorHAnsi"/>
                <w:sz w:val="20"/>
                <w:szCs w:val="20"/>
              </w:rPr>
              <w:t>Зако</w:t>
            </w:r>
            <w:r w:rsidRPr="008E2702">
              <w:rPr>
                <w:rFonts w:asciiTheme="minorHAnsi" w:hAnsiTheme="minorHAnsi" w:cstheme="minorHAnsi"/>
                <w:sz w:val="20"/>
                <w:szCs w:val="20"/>
              </w:rPr>
              <w:t>нодательством</w:t>
            </w:r>
            <w:r w:rsidR="003F775A">
              <w:rPr>
                <w:rFonts w:asciiTheme="minorHAnsi" w:hAnsiTheme="minorHAnsi" w:cstheme="minorHAnsi"/>
                <w:sz w:val="20"/>
                <w:szCs w:val="20"/>
              </w:rPr>
              <w:t xml:space="preserve"> РФ</w:t>
            </w:r>
            <w:r w:rsidRPr="008E2702">
              <w:rPr>
                <w:rFonts w:asciiTheme="minorHAnsi" w:hAnsiTheme="minorHAnsi" w:cstheme="minorHAnsi"/>
                <w:sz w:val="20"/>
                <w:szCs w:val="20"/>
              </w:rPr>
              <w:t>.</w:t>
            </w:r>
          </w:p>
        </w:tc>
      </w:tr>
      <w:tr w:rsidR="000203B8" w:rsidRPr="008E2702" w14:paraId="41AD958B" w14:textId="77777777" w:rsidTr="00AA55D1">
        <w:trPr>
          <w:trHeight w:val="699"/>
        </w:trPr>
        <w:tc>
          <w:tcPr>
            <w:tcW w:w="851" w:type="dxa"/>
            <w:vMerge/>
            <w:shd w:val="clear" w:color="auto" w:fill="auto"/>
          </w:tcPr>
          <w:p w14:paraId="7D50D2DC" w14:textId="77777777" w:rsidR="000203B8" w:rsidRPr="008E2702" w:rsidRDefault="000203B8" w:rsidP="004D789F">
            <w:pPr>
              <w:pStyle w:val="a3"/>
              <w:numPr>
                <w:ilvl w:val="0"/>
                <w:numId w:val="18"/>
              </w:numPr>
              <w:tabs>
                <w:tab w:val="left" w:pos="318"/>
              </w:tabs>
              <w:rPr>
                <w:rFonts w:asciiTheme="minorHAnsi" w:hAnsiTheme="minorHAnsi" w:cstheme="minorHAnsi"/>
                <w:sz w:val="20"/>
                <w:szCs w:val="20"/>
              </w:rPr>
            </w:pPr>
          </w:p>
        </w:tc>
        <w:tc>
          <w:tcPr>
            <w:tcW w:w="709" w:type="dxa"/>
            <w:shd w:val="clear" w:color="auto" w:fill="92CDDC" w:themeFill="accent5" w:themeFillTint="99"/>
          </w:tcPr>
          <w:p w14:paraId="20B62A39" w14:textId="77777777" w:rsidR="000203B8" w:rsidRPr="008E2702" w:rsidRDefault="000203B8" w:rsidP="00AA55D1">
            <w:pPr>
              <w:pStyle w:val="a3"/>
              <w:numPr>
                <w:ilvl w:val="0"/>
                <w:numId w:val="24"/>
              </w:numPr>
              <w:tabs>
                <w:tab w:val="left" w:pos="73"/>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077EA08E" w14:textId="77777777" w:rsidR="000203B8" w:rsidRPr="008E2702" w:rsidRDefault="000203B8" w:rsidP="003C2286">
            <w:pPr>
              <w:pStyle w:val="a3"/>
              <w:tabs>
                <w:tab w:val="left" w:pos="73"/>
              </w:tabs>
              <w:ind w:left="175"/>
              <w:rPr>
                <w:rFonts w:asciiTheme="minorHAnsi" w:hAnsiTheme="minorHAnsi" w:cstheme="minorHAnsi"/>
                <w:sz w:val="20"/>
                <w:szCs w:val="20"/>
              </w:rPr>
            </w:pPr>
            <w:r w:rsidRPr="008E2702">
              <w:rPr>
                <w:rFonts w:asciiTheme="minorHAnsi" w:hAnsiTheme="minorHAnsi" w:cstheme="minorHAnsi"/>
                <w:sz w:val="20"/>
                <w:szCs w:val="20"/>
              </w:rPr>
              <w:t>Форма оплаты</w:t>
            </w:r>
          </w:p>
        </w:tc>
        <w:tc>
          <w:tcPr>
            <w:tcW w:w="12049" w:type="dxa"/>
            <w:shd w:val="clear" w:color="auto" w:fill="92CDDC" w:themeFill="accent5" w:themeFillTint="99"/>
          </w:tcPr>
          <w:p w14:paraId="1FE224E1" w14:textId="0097908C" w:rsidR="000203B8" w:rsidRPr="008E2702" w:rsidRDefault="000203B8" w:rsidP="00B20A2A">
            <w:pPr>
              <w:tabs>
                <w:tab w:val="left" w:pos="318"/>
              </w:tabs>
              <w:jc w:val="both"/>
              <w:rPr>
                <w:rFonts w:asciiTheme="minorHAnsi" w:hAnsiTheme="minorHAnsi" w:cstheme="minorHAnsi"/>
                <w:sz w:val="20"/>
                <w:szCs w:val="20"/>
              </w:rPr>
            </w:pPr>
            <w:r w:rsidRPr="008E2702">
              <w:rPr>
                <w:rFonts w:asciiTheme="minorHAnsi" w:hAnsiTheme="minorHAnsi" w:cstheme="minorHAnsi"/>
                <w:sz w:val="20"/>
                <w:szCs w:val="20"/>
              </w:rPr>
              <w:t>Оплата осуществляется посредством перечисления денежных средств на расчетный счет Гарантирующего поставщика</w:t>
            </w:r>
            <w:r w:rsidR="003F775A">
              <w:rPr>
                <w:rFonts w:asciiTheme="minorHAnsi" w:hAnsiTheme="minorHAnsi" w:cstheme="minorHAnsi"/>
                <w:sz w:val="20"/>
                <w:szCs w:val="20"/>
              </w:rPr>
              <w:t xml:space="preserve"> (АО Новосибирскэнергосбыт)</w:t>
            </w:r>
          </w:p>
        </w:tc>
      </w:tr>
      <w:tr w:rsidR="000203B8" w:rsidRPr="008E2702" w14:paraId="505367DC" w14:textId="77777777" w:rsidTr="00AA55D1">
        <w:trPr>
          <w:trHeight w:val="1676"/>
        </w:trPr>
        <w:tc>
          <w:tcPr>
            <w:tcW w:w="851" w:type="dxa"/>
            <w:vMerge/>
            <w:shd w:val="clear" w:color="auto" w:fill="auto"/>
          </w:tcPr>
          <w:p w14:paraId="3B4ECC1D" w14:textId="77777777" w:rsidR="000203B8" w:rsidRPr="008E2702" w:rsidRDefault="000203B8" w:rsidP="004D789F">
            <w:pPr>
              <w:pStyle w:val="a3"/>
              <w:numPr>
                <w:ilvl w:val="0"/>
                <w:numId w:val="18"/>
              </w:numPr>
              <w:tabs>
                <w:tab w:val="left" w:pos="318"/>
              </w:tabs>
              <w:rPr>
                <w:rFonts w:asciiTheme="minorHAnsi" w:hAnsiTheme="minorHAnsi" w:cstheme="minorHAnsi"/>
                <w:sz w:val="20"/>
                <w:szCs w:val="20"/>
              </w:rPr>
            </w:pPr>
          </w:p>
        </w:tc>
        <w:tc>
          <w:tcPr>
            <w:tcW w:w="709" w:type="dxa"/>
            <w:shd w:val="clear" w:color="auto" w:fill="92CDDC" w:themeFill="accent5" w:themeFillTint="99"/>
          </w:tcPr>
          <w:p w14:paraId="58F94D79" w14:textId="77777777" w:rsidR="000203B8" w:rsidRPr="008E2702" w:rsidRDefault="000203B8" w:rsidP="00AA55D1">
            <w:pPr>
              <w:pStyle w:val="a3"/>
              <w:numPr>
                <w:ilvl w:val="0"/>
                <w:numId w:val="24"/>
              </w:numPr>
              <w:tabs>
                <w:tab w:val="left" w:pos="73"/>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6F1E0C19" w14:textId="77777777" w:rsidR="000203B8" w:rsidRPr="008E2702" w:rsidRDefault="000203B8" w:rsidP="003C2286">
            <w:pPr>
              <w:pStyle w:val="a3"/>
              <w:tabs>
                <w:tab w:val="left" w:pos="73"/>
              </w:tabs>
              <w:ind w:left="175"/>
              <w:rPr>
                <w:rFonts w:asciiTheme="minorHAnsi" w:hAnsiTheme="minorHAnsi" w:cstheme="minorHAnsi"/>
                <w:sz w:val="20"/>
                <w:szCs w:val="20"/>
              </w:rPr>
            </w:pPr>
            <w:r w:rsidRPr="008E2702">
              <w:rPr>
                <w:rFonts w:asciiTheme="minorHAnsi" w:hAnsiTheme="minorHAnsi" w:cstheme="minorHAnsi"/>
                <w:sz w:val="20"/>
                <w:szCs w:val="20"/>
              </w:rPr>
              <w:t>Форма обеспечения исполнения обязательств сторон по договору</w:t>
            </w:r>
          </w:p>
        </w:tc>
        <w:tc>
          <w:tcPr>
            <w:tcW w:w="12049" w:type="dxa"/>
            <w:shd w:val="clear" w:color="auto" w:fill="92CDDC" w:themeFill="accent5" w:themeFillTint="99"/>
          </w:tcPr>
          <w:p w14:paraId="6EC2FF8F" w14:textId="77777777" w:rsidR="000203B8" w:rsidRPr="008E2702" w:rsidRDefault="000203B8" w:rsidP="00040F0D">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Положениями договора предусмотрены условия начисления неустойки за неисполнение потребителем обязательств по договору. Неустойка является способом, обеспечивающим исполнение обязательства, и во взаимоотношениях с Гарантирующим поставщиком несет именно обеспечительную функцию.</w:t>
            </w:r>
          </w:p>
          <w:p w14:paraId="49D3011E" w14:textId="77777777" w:rsidR="000203B8" w:rsidRPr="008E2702" w:rsidRDefault="000203B8" w:rsidP="00040F0D">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Договором предусмотрены неустойки:</w:t>
            </w:r>
          </w:p>
          <w:p w14:paraId="3EDEB297" w14:textId="77777777" w:rsidR="000203B8" w:rsidRPr="008E2702" w:rsidRDefault="000203B8" w:rsidP="00B20A2A">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 xml:space="preserve">- за неисполнение или ненадлежащее исполнение потребителем обязательств по оплате электрической энергии в установленные сроки, </w:t>
            </w:r>
          </w:p>
          <w:p w14:paraId="00762AC5" w14:textId="77777777" w:rsidR="000203B8" w:rsidRPr="008E2702" w:rsidRDefault="000203B8" w:rsidP="00B20A2A">
            <w:pPr>
              <w:pStyle w:val="a3"/>
              <w:tabs>
                <w:tab w:val="left" w:pos="318"/>
              </w:tabs>
              <w:ind w:left="34"/>
              <w:jc w:val="both"/>
              <w:rPr>
                <w:rFonts w:asciiTheme="minorHAnsi" w:hAnsiTheme="minorHAnsi" w:cstheme="minorHAnsi"/>
                <w:sz w:val="20"/>
                <w:szCs w:val="20"/>
              </w:rPr>
            </w:pPr>
            <w:r w:rsidRPr="008E2702">
              <w:rPr>
                <w:rFonts w:asciiTheme="minorHAnsi" w:hAnsiTheme="minorHAnsi" w:cstheme="minorHAnsi"/>
                <w:sz w:val="20"/>
                <w:szCs w:val="20"/>
              </w:rPr>
              <w:t xml:space="preserve">- за несоблюдение потребителем режима потребления. </w:t>
            </w:r>
          </w:p>
        </w:tc>
      </w:tr>
      <w:tr w:rsidR="000203B8" w:rsidRPr="008E2702" w14:paraId="07D3F92B" w14:textId="77777777" w:rsidTr="00AA55D1">
        <w:trPr>
          <w:trHeight w:val="854"/>
        </w:trPr>
        <w:tc>
          <w:tcPr>
            <w:tcW w:w="851" w:type="dxa"/>
            <w:vMerge/>
            <w:shd w:val="clear" w:color="auto" w:fill="auto"/>
          </w:tcPr>
          <w:p w14:paraId="2AC447C7" w14:textId="77777777" w:rsidR="000203B8" w:rsidRPr="008E2702" w:rsidRDefault="000203B8" w:rsidP="004D789F">
            <w:pPr>
              <w:pStyle w:val="a3"/>
              <w:numPr>
                <w:ilvl w:val="0"/>
                <w:numId w:val="18"/>
              </w:numPr>
              <w:tabs>
                <w:tab w:val="left" w:pos="318"/>
              </w:tabs>
              <w:rPr>
                <w:rFonts w:asciiTheme="minorHAnsi" w:hAnsiTheme="minorHAnsi" w:cstheme="minorHAnsi"/>
                <w:sz w:val="20"/>
                <w:szCs w:val="20"/>
              </w:rPr>
            </w:pPr>
          </w:p>
        </w:tc>
        <w:tc>
          <w:tcPr>
            <w:tcW w:w="709" w:type="dxa"/>
            <w:shd w:val="clear" w:color="auto" w:fill="92CDDC" w:themeFill="accent5" w:themeFillTint="99"/>
          </w:tcPr>
          <w:p w14:paraId="47026EF7" w14:textId="77777777" w:rsidR="000203B8" w:rsidRPr="008E2702" w:rsidRDefault="000203B8" w:rsidP="00AA55D1">
            <w:pPr>
              <w:pStyle w:val="a3"/>
              <w:numPr>
                <w:ilvl w:val="0"/>
                <w:numId w:val="24"/>
              </w:numPr>
              <w:tabs>
                <w:tab w:val="left" w:pos="73"/>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4367D31F" w14:textId="77777777" w:rsidR="000203B8" w:rsidRPr="008E2702" w:rsidRDefault="000203B8" w:rsidP="003C2286">
            <w:pPr>
              <w:pStyle w:val="a3"/>
              <w:tabs>
                <w:tab w:val="left" w:pos="73"/>
              </w:tabs>
              <w:ind w:left="175"/>
              <w:rPr>
                <w:rFonts w:asciiTheme="minorHAnsi" w:hAnsiTheme="minorHAnsi" w:cstheme="minorHAnsi"/>
                <w:sz w:val="20"/>
                <w:szCs w:val="20"/>
              </w:rPr>
            </w:pPr>
            <w:r w:rsidRPr="008E2702">
              <w:rPr>
                <w:rFonts w:asciiTheme="minorHAnsi" w:hAnsiTheme="minorHAnsi" w:cstheme="minorHAnsi"/>
                <w:sz w:val="20"/>
                <w:szCs w:val="20"/>
              </w:rPr>
              <w:t>Зона обслуживания</w:t>
            </w:r>
          </w:p>
        </w:tc>
        <w:tc>
          <w:tcPr>
            <w:tcW w:w="12049" w:type="dxa"/>
            <w:shd w:val="clear" w:color="auto" w:fill="92CDDC" w:themeFill="accent5" w:themeFillTint="99"/>
          </w:tcPr>
          <w:p w14:paraId="011B1A7E" w14:textId="77777777" w:rsidR="000203B8" w:rsidRPr="008E2702" w:rsidRDefault="000203B8" w:rsidP="00B20A2A">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 xml:space="preserve">Границы зоны деятельности Гарантирующего поставщика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0203B8" w:rsidRPr="008E2702" w14:paraId="12ACEAD9" w14:textId="77777777" w:rsidTr="00AA55D1">
        <w:trPr>
          <w:trHeight w:val="225"/>
        </w:trPr>
        <w:tc>
          <w:tcPr>
            <w:tcW w:w="851" w:type="dxa"/>
            <w:vMerge/>
            <w:shd w:val="clear" w:color="auto" w:fill="auto"/>
          </w:tcPr>
          <w:p w14:paraId="6A0A8C3C" w14:textId="77777777" w:rsidR="000203B8" w:rsidRPr="008E2702" w:rsidRDefault="000203B8" w:rsidP="004D789F">
            <w:pPr>
              <w:pStyle w:val="a3"/>
              <w:numPr>
                <w:ilvl w:val="0"/>
                <w:numId w:val="18"/>
              </w:numPr>
              <w:tabs>
                <w:tab w:val="left" w:pos="318"/>
              </w:tabs>
              <w:rPr>
                <w:rFonts w:asciiTheme="minorHAnsi" w:hAnsiTheme="minorHAnsi" w:cstheme="minorHAnsi"/>
                <w:sz w:val="20"/>
                <w:szCs w:val="20"/>
              </w:rPr>
            </w:pPr>
          </w:p>
        </w:tc>
        <w:tc>
          <w:tcPr>
            <w:tcW w:w="709" w:type="dxa"/>
            <w:shd w:val="clear" w:color="auto" w:fill="92CDDC" w:themeFill="accent5" w:themeFillTint="99"/>
          </w:tcPr>
          <w:p w14:paraId="31B2C62F" w14:textId="77777777" w:rsidR="000203B8" w:rsidRPr="008E2702" w:rsidRDefault="000203B8" w:rsidP="00AA55D1">
            <w:pPr>
              <w:pStyle w:val="a3"/>
              <w:numPr>
                <w:ilvl w:val="0"/>
                <w:numId w:val="24"/>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3269B5EB"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Условия расторжения договора</w:t>
            </w:r>
          </w:p>
        </w:tc>
        <w:tc>
          <w:tcPr>
            <w:tcW w:w="12049" w:type="dxa"/>
            <w:shd w:val="clear" w:color="auto" w:fill="92CDDC" w:themeFill="accent5" w:themeFillTint="99"/>
          </w:tcPr>
          <w:p w14:paraId="1C74BEBB"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 xml:space="preserve">  Расторжение договора возможно по соглашению сторон, а также в случаях предусмотренных законодательством.</w:t>
            </w:r>
          </w:p>
          <w:p w14:paraId="45C5D4EA"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 xml:space="preserve">   Потребитель вправе отказаться в одностороннем порядке от исполнения договора полностью, что влечет расторжение договора, либо уменьшить в одностороннем порядке объемы электрической энергии (мощности), приобретаемые у Гарантирующего поставщика по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при условии выполнения требований действующего законодательства.</w:t>
            </w:r>
          </w:p>
          <w:p w14:paraId="5185EBB3"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Гарантирующий поставщик вправе отказаться от исполнения договора полностью или в части отдельных объектов энергоснабжения при неисполнении или исполнении ненадлежащим образом АБОНЕНТОМ обязательств по оплате, в том числе при возбуждении Арбитражным судом в отношении АБОНЕНТА производства по делу о несостоятельности (банкротстве), предварительно уведомив такого АБОНЕНТА об этом за 10 рабочих дней до заявляемой даты отказа от договора.</w:t>
            </w:r>
          </w:p>
          <w:p w14:paraId="19B011F0" w14:textId="77777777" w:rsidR="000203B8" w:rsidRPr="008E2702" w:rsidRDefault="000203B8" w:rsidP="00B20A2A">
            <w:pPr>
              <w:jc w:val="both"/>
              <w:rPr>
                <w:rFonts w:asciiTheme="minorHAnsi" w:hAnsiTheme="minorHAnsi" w:cstheme="minorHAnsi"/>
                <w:sz w:val="20"/>
                <w:szCs w:val="20"/>
              </w:rPr>
            </w:pPr>
          </w:p>
        </w:tc>
      </w:tr>
      <w:tr w:rsidR="000203B8" w:rsidRPr="008E2702" w14:paraId="262B0C64" w14:textId="77777777" w:rsidTr="00AA55D1">
        <w:trPr>
          <w:trHeight w:val="450"/>
        </w:trPr>
        <w:tc>
          <w:tcPr>
            <w:tcW w:w="851" w:type="dxa"/>
            <w:vMerge/>
            <w:shd w:val="clear" w:color="auto" w:fill="auto"/>
          </w:tcPr>
          <w:p w14:paraId="0EBA4553" w14:textId="77777777" w:rsidR="000203B8" w:rsidRPr="008E2702" w:rsidRDefault="000203B8" w:rsidP="004D789F">
            <w:pPr>
              <w:pStyle w:val="a3"/>
              <w:numPr>
                <w:ilvl w:val="0"/>
                <w:numId w:val="18"/>
              </w:numPr>
              <w:tabs>
                <w:tab w:val="left" w:pos="318"/>
              </w:tabs>
              <w:rPr>
                <w:rFonts w:asciiTheme="minorHAnsi" w:hAnsiTheme="minorHAnsi" w:cstheme="minorHAnsi"/>
                <w:sz w:val="20"/>
                <w:szCs w:val="20"/>
              </w:rPr>
            </w:pPr>
          </w:p>
        </w:tc>
        <w:tc>
          <w:tcPr>
            <w:tcW w:w="709" w:type="dxa"/>
            <w:shd w:val="clear" w:color="auto" w:fill="92CDDC" w:themeFill="accent5" w:themeFillTint="99"/>
          </w:tcPr>
          <w:p w14:paraId="1B02475D" w14:textId="77777777" w:rsidR="000203B8" w:rsidRPr="008E2702" w:rsidRDefault="000203B8" w:rsidP="00AA55D1">
            <w:pPr>
              <w:pStyle w:val="a3"/>
              <w:numPr>
                <w:ilvl w:val="0"/>
                <w:numId w:val="24"/>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417875D4"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Ответственность сторон</w:t>
            </w:r>
          </w:p>
        </w:tc>
        <w:tc>
          <w:tcPr>
            <w:tcW w:w="12049" w:type="dxa"/>
            <w:shd w:val="clear" w:color="auto" w:fill="92CDDC" w:themeFill="accent5" w:themeFillTint="99"/>
          </w:tcPr>
          <w:p w14:paraId="454D24F3" w14:textId="77777777" w:rsidR="000203B8" w:rsidRPr="008E2702" w:rsidRDefault="000203B8" w:rsidP="00B20A2A">
            <w:pPr>
              <w:ind w:firstLine="33"/>
              <w:jc w:val="both"/>
              <w:rPr>
                <w:rFonts w:asciiTheme="minorHAnsi" w:hAnsiTheme="minorHAnsi" w:cstheme="minorHAnsi"/>
                <w:sz w:val="20"/>
                <w:szCs w:val="20"/>
              </w:rPr>
            </w:pPr>
            <w:r w:rsidRPr="008E2702">
              <w:rPr>
                <w:rFonts w:asciiTheme="minorHAnsi" w:hAnsiTheme="minorHAnsi" w:cstheme="minorHAnsi"/>
                <w:sz w:val="20"/>
                <w:szCs w:val="20"/>
              </w:rPr>
              <w:t>Условиями договора предусмотрены следующие положения об ответственности Гарантирующего поставщика:</w:t>
            </w:r>
          </w:p>
          <w:p w14:paraId="3B8F5D70" w14:textId="446B448B" w:rsidR="000203B8" w:rsidRPr="008E2702" w:rsidRDefault="000203B8" w:rsidP="00B20A2A">
            <w:pPr>
              <w:autoSpaceDE w:val="0"/>
              <w:autoSpaceDN w:val="0"/>
              <w:adjustRightInd w:val="0"/>
              <w:jc w:val="both"/>
              <w:rPr>
                <w:rFonts w:asciiTheme="minorHAnsi" w:hAnsiTheme="minorHAnsi" w:cstheme="minorHAnsi"/>
                <w:sz w:val="20"/>
                <w:szCs w:val="20"/>
              </w:rPr>
            </w:pPr>
            <w:r w:rsidRPr="008E2702">
              <w:rPr>
                <w:rFonts w:asciiTheme="minorHAnsi" w:hAnsiTheme="minorHAnsi" w:cstheme="minorHAnsi"/>
                <w:sz w:val="20"/>
                <w:szCs w:val="20"/>
              </w:rPr>
              <w:t xml:space="preserve">- </w:t>
            </w:r>
            <w:r w:rsidR="003F775A">
              <w:rPr>
                <w:rFonts w:asciiTheme="minorHAnsi" w:hAnsiTheme="minorHAnsi" w:cstheme="minorHAnsi"/>
                <w:sz w:val="20"/>
                <w:szCs w:val="20"/>
              </w:rPr>
              <w:t>з</w:t>
            </w:r>
            <w:r w:rsidRPr="008E2702">
              <w:rPr>
                <w:rFonts w:asciiTheme="minorHAnsi" w:hAnsiTheme="minorHAnsi" w:cstheme="minorHAnsi"/>
                <w:sz w:val="20"/>
                <w:szCs w:val="20"/>
              </w:rPr>
              <w:t>а надежность снабжения электрической энергией и ее качество в пределах границ балансовой принадлежности объектов электросетевого хозяйства сетевой организации. 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РФ и законодательством РФ об электроэнергетике,</w:t>
            </w:r>
          </w:p>
          <w:p w14:paraId="06005F64" w14:textId="77777777" w:rsidR="000203B8" w:rsidRPr="008E2702" w:rsidRDefault="000203B8" w:rsidP="00B20A2A">
            <w:pPr>
              <w:autoSpaceDE w:val="0"/>
              <w:autoSpaceDN w:val="0"/>
              <w:adjustRightInd w:val="0"/>
              <w:jc w:val="both"/>
              <w:rPr>
                <w:rFonts w:asciiTheme="minorHAnsi" w:hAnsiTheme="minorHAnsi" w:cstheme="minorHAnsi"/>
                <w:sz w:val="20"/>
                <w:szCs w:val="20"/>
              </w:rPr>
            </w:pPr>
            <w:r w:rsidRPr="008E2702">
              <w:rPr>
                <w:rFonts w:asciiTheme="minorHAnsi" w:hAnsiTheme="minorHAnsi" w:cstheme="minorHAnsi"/>
                <w:sz w:val="20"/>
                <w:szCs w:val="20"/>
              </w:rPr>
              <w:t xml:space="preserve">- обязанность возмещать потребителю ущерб, причиненный ему в результате неисполнения Гарантирующим поставщиком своих обязательств по договору, в том числе в случаях нарушения установленного порядка ограничения режима потребления электрической энергии.  </w:t>
            </w:r>
          </w:p>
          <w:p w14:paraId="575840AA"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Условиями договора предусмотрена ответственность потребителя за неисполнение или ненадлежащее исполнение обязательств по оплате в установленные сроки.</w:t>
            </w:r>
          </w:p>
          <w:p w14:paraId="6FB5A294" w14:textId="77777777" w:rsidR="000203B8" w:rsidRPr="008E2702" w:rsidRDefault="000203B8" w:rsidP="00B20A2A">
            <w:pPr>
              <w:jc w:val="both"/>
              <w:rPr>
                <w:rFonts w:asciiTheme="minorHAnsi" w:hAnsiTheme="minorHAnsi" w:cstheme="minorHAnsi"/>
                <w:sz w:val="20"/>
                <w:szCs w:val="20"/>
              </w:rPr>
            </w:pPr>
          </w:p>
        </w:tc>
      </w:tr>
      <w:tr w:rsidR="000203B8" w:rsidRPr="008E2702" w14:paraId="6C6F8FD0" w14:textId="77777777" w:rsidTr="00AA55D1">
        <w:trPr>
          <w:trHeight w:val="1453"/>
        </w:trPr>
        <w:tc>
          <w:tcPr>
            <w:tcW w:w="851" w:type="dxa"/>
            <w:vMerge/>
            <w:shd w:val="clear" w:color="auto" w:fill="auto"/>
          </w:tcPr>
          <w:p w14:paraId="5C871F49" w14:textId="77777777" w:rsidR="000203B8" w:rsidRPr="008E2702" w:rsidRDefault="000203B8" w:rsidP="004D789F">
            <w:pPr>
              <w:pStyle w:val="a3"/>
              <w:numPr>
                <w:ilvl w:val="0"/>
                <w:numId w:val="18"/>
              </w:numPr>
              <w:tabs>
                <w:tab w:val="left" w:pos="318"/>
              </w:tabs>
              <w:rPr>
                <w:rFonts w:asciiTheme="minorHAnsi" w:hAnsiTheme="minorHAnsi" w:cstheme="minorHAnsi"/>
                <w:sz w:val="20"/>
                <w:szCs w:val="20"/>
              </w:rPr>
            </w:pPr>
          </w:p>
        </w:tc>
        <w:tc>
          <w:tcPr>
            <w:tcW w:w="709" w:type="dxa"/>
            <w:shd w:val="clear" w:color="auto" w:fill="92CDDC" w:themeFill="accent5" w:themeFillTint="99"/>
          </w:tcPr>
          <w:p w14:paraId="46C80DE2" w14:textId="77777777" w:rsidR="000203B8" w:rsidRPr="008E2702" w:rsidRDefault="000203B8" w:rsidP="00AA55D1">
            <w:pPr>
              <w:pStyle w:val="a3"/>
              <w:numPr>
                <w:ilvl w:val="0"/>
                <w:numId w:val="24"/>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03C97331"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Иная информация, являющаяся существенной для потребителей</w:t>
            </w:r>
          </w:p>
        </w:tc>
        <w:tc>
          <w:tcPr>
            <w:tcW w:w="12049" w:type="dxa"/>
            <w:shd w:val="clear" w:color="auto" w:fill="92CDDC" w:themeFill="accent5" w:themeFillTint="99"/>
          </w:tcPr>
          <w:p w14:paraId="6254DB57"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Гарантирующий поставщик осуществляет продажу электрической энергии (мощности) и по желанию потребителя самостоятельно или через привлеченных третьих лиц оказывает услуги по передаче электрической энергии и иные услуги, неразрывно связанные с процессом снабжения электрической энергией.</w:t>
            </w:r>
          </w:p>
        </w:tc>
      </w:tr>
      <w:tr w:rsidR="000203B8" w:rsidRPr="008E2702" w14:paraId="21F3C0AA" w14:textId="77777777" w:rsidTr="00AA55D1">
        <w:trPr>
          <w:trHeight w:val="463"/>
        </w:trPr>
        <w:tc>
          <w:tcPr>
            <w:tcW w:w="851" w:type="dxa"/>
            <w:vMerge w:val="restart"/>
            <w:shd w:val="clear" w:color="auto" w:fill="auto"/>
            <w:textDirection w:val="btLr"/>
          </w:tcPr>
          <w:p w14:paraId="0EED1E65" w14:textId="77777777" w:rsidR="000203B8" w:rsidRPr="008E2702" w:rsidRDefault="000203B8" w:rsidP="00173C1E">
            <w:pPr>
              <w:pStyle w:val="a3"/>
              <w:tabs>
                <w:tab w:val="left" w:pos="318"/>
              </w:tabs>
              <w:ind w:left="34" w:right="113"/>
              <w:jc w:val="center"/>
              <w:rPr>
                <w:rFonts w:asciiTheme="minorHAnsi" w:hAnsiTheme="minorHAnsi" w:cstheme="minorHAnsi"/>
                <w:b/>
                <w:sz w:val="20"/>
                <w:szCs w:val="20"/>
              </w:rPr>
            </w:pPr>
            <w:r w:rsidRPr="008E2702">
              <w:rPr>
                <w:rFonts w:asciiTheme="minorHAnsi" w:hAnsiTheme="minorHAnsi" w:cstheme="minorHAnsi"/>
                <w:b/>
                <w:sz w:val="20"/>
                <w:szCs w:val="20"/>
              </w:rPr>
              <w:t>Основные условия договора ресурсоснабжения АО «Новосибирскэнергосбыт» для</w:t>
            </w:r>
          </w:p>
          <w:p w14:paraId="39B3B7AC" w14:textId="77777777" w:rsidR="000203B8" w:rsidRPr="008E2702" w:rsidRDefault="000203B8" w:rsidP="00173C1E">
            <w:pPr>
              <w:pStyle w:val="a3"/>
              <w:tabs>
                <w:tab w:val="left" w:pos="318"/>
              </w:tabs>
              <w:ind w:left="34" w:right="113"/>
              <w:jc w:val="center"/>
              <w:rPr>
                <w:rFonts w:asciiTheme="minorHAnsi" w:hAnsiTheme="minorHAnsi" w:cstheme="minorHAnsi"/>
                <w:sz w:val="20"/>
                <w:szCs w:val="20"/>
              </w:rPr>
            </w:pPr>
            <w:r w:rsidRPr="008E2702">
              <w:rPr>
                <w:rFonts w:asciiTheme="minorHAnsi" w:hAnsiTheme="minorHAnsi" w:cstheme="minorHAnsi"/>
                <w:b/>
                <w:sz w:val="20"/>
                <w:szCs w:val="20"/>
              </w:rPr>
              <w:t xml:space="preserve"> </w:t>
            </w:r>
            <w:r w:rsidRPr="008E2702">
              <w:rPr>
                <w:rFonts w:asciiTheme="minorHAnsi" w:hAnsiTheme="minorHAnsi" w:cstheme="minorHAnsi"/>
                <w:b/>
                <w:color w:val="0070C0"/>
                <w:sz w:val="20"/>
                <w:szCs w:val="20"/>
              </w:rPr>
              <w:t>исполнителей коммунальных услуг</w:t>
            </w:r>
          </w:p>
        </w:tc>
        <w:tc>
          <w:tcPr>
            <w:tcW w:w="709" w:type="dxa"/>
            <w:shd w:val="clear" w:color="auto" w:fill="DAEEF3" w:themeFill="accent5" w:themeFillTint="33"/>
          </w:tcPr>
          <w:p w14:paraId="3E9A170E"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38733832"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 xml:space="preserve">Срок действия договора </w:t>
            </w:r>
          </w:p>
        </w:tc>
        <w:tc>
          <w:tcPr>
            <w:tcW w:w="12049" w:type="dxa"/>
            <w:shd w:val="clear" w:color="auto" w:fill="DAEEF3" w:themeFill="accent5" w:themeFillTint="33"/>
            <w:vAlign w:val="bottom"/>
          </w:tcPr>
          <w:p w14:paraId="373FB446" w14:textId="77777777" w:rsidR="000203B8" w:rsidRPr="008E2702" w:rsidRDefault="000203B8" w:rsidP="00B20A2A">
            <w:pPr>
              <w:ind w:firstLine="33"/>
              <w:jc w:val="both"/>
              <w:rPr>
                <w:rFonts w:asciiTheme="minorHAnsi" w:hAnsiTheme="minorHAnsi" w:cstheme="minorHAnsi"/>
                <w:sz w:val="20"/>
                <w:szCs w:val="20"/>
              </w:rPr>
            </w:pPr>
            <w:r w:rsidRPr="008E2702">
              <w:rPr>
                <w:rFonts w:asciiTheme="minorHAnsi" w:hAnsiTheme="minorHAnsi" w:cstheme="minorHAnsi"/>
                <w:sz w:val="20"/>
                <w:szCs w:val="20"/>
              </w:rPr>
              <w:t>Договор заключается на неопределенный срок. Срок действия договора может быть ограничен по соглашению сторон. При этом, поставка коммунального ресурса по договору осуществляется с даты, которая не может быть ранее даты, с которой у управляющей организации возникает обязанность предоставлять коммунальные услуги потребителям или даты государственной регистрации товарищества или кооператива.</w:t>
            </w:r>
          </w:p>
        </w:tc>
      </w:tr>
      <w:tr w:rsidR="000203B8" w:rsidRPr="008E2702" w14:paraId="742FD138" w14:textId="77777777" w:rsidTr="00AA55D1">
        <w:trPr>
          <w:trHeight w:val="463"/>
        </w:trPr>
        <w:tc>
          <w:tcPr>
            <w:tcW w:w="851" w:type="dxa"/>
            <w:vMerge/>
            <w:shd w:val="clear" w:color="auto" w:fill="auto"/>
            <w:textDirection w:val="btLr"/>
          </w:tcPr>
          <w:p w14:paraId="1F330E6E" w14:textId="77777777" w:rsidR="000203B8" w:rsidRPr="008E2702" w:rsidRDefault="000203B8" w:rsidP="00173C1E">
            <w:pPr>
              <w:pStyle w:val="a3"/>
              <w:tabs>
                <w:tab w:val="left" w:pos="318"/>
              </w:tabs>
              <w:ind w:left="34" w:right="113"/>
              <w:jc w:val="center"/>
              <w:rPr>
                <w:rFonts w:asciiTheme="minorHAnsi" w:hAnsiTheme="minorHAnsi" w:cstheme="minorHAnsi"/>
                <w:b/>
                <w:sz w:val="20"/>
                <w:szCs w:val="20"/>
              </w:rPr>
            </w:pPr>
          </w:p>
        </w:tc>
        <w:tc>
          <w:tcPr>
            <w:tcW w:w="709" w:type="dxa"/>
            <w:shd w:val="clear" w:color="auto" w:fill="DAEEF3" w:themeFill="accent5" w:themeFillTint="33"/>
          </w:tcPr>
          <w:p w14:paraId="04BD4F2E"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6D935A8B" w14:textId="77777777" w:rsidR="000203B8" w:rsidRPr="008E2702" w:rsidRDefault="000203B8" w:rsidP="003C2286">
            <w:pPr>
              <w:pStyle w:val="a3"/>
              <w:tabs>
                <w:tab w:val="left" w:pos="318"/>
              </w:tabs>
              <w:ind w:left="175"/>
              <w:rPr>
                <w:rFonts w:asciiTheme="minorHAnsi" w:hAnsiTheme="minorHAnsi" w:cstheme="minorHAnsi"/>
                <w:b/>
                <w:sz w:val="20"/>
                <w:szCs w:val="20"/>
              </w:rPr>
            </w:pPr>
            <w:r w:rsidRPr="008E2702">
              <w:rPr>
                <w:rFonts w:asciiTheme="minorHAnsi" w:hAnsiTheme="minorHAnsi" w:cstheme="minorHAnsi"/>
                <w:sz w:val="20"/>
                <w:szCs w:val="20"/>
              </w:rPr>
              <w:t>Вид цены на электрическую энергию</w:t>
            </w:r>
          </w:p>
        </w:tc>
        <w:tc>
          <w:tcPr>
            <w:tcW w:w="12049" w:type="dxa"/>
            <w:shd w:val="clear" w:color="auto" w:fill="DAEEF3" w:themeFill="accent5" w:themeFillTint="33"/>
          </w:tcPr>
          <w:p w14:paraId="49058799" w14:textId="315E13B6" w:rsidR="000203B8" w:rsidRPr="008E2702" w:rsidRDefault="000203B8" w:rsidP="00A176E2">
            <w:pPr>
              <w:tabs>
                <w:tab w:val="left" w:pos="318"/>
              </w:tabs>
              <w:rPr>
                <w:rFonts w:asciiTheme="minorHAnsi" w:hAnsiTheme="minorHAnsi" w:cstheme="minorHAnsi"/>
                <w:b/>
                <w:sz w:val="20"/>
                <w:szCs w:val="20"/>
              </w:rPr>
            </w:pPr>
            <w:r w:rsidRPr="008E2702">
              <w:rPr>
                <w:rFonts w:asciiTheme="minorHAnsi" w:hAnsiTheme="minorHAnsi" w:cstheme="minorHAnsi"/>
                <w:sz w:val="20"/>
                <w:szCs w:val="20"/>
              </w:rPr>
              <w:t xml:space="preserve">Стоимость коммунального ресурса рассчитывается по тарифам, установленным в порядке, определенном </w:t>
            </w:r>
            <w:hyperlink r:id="rId8" w:history="1">
              <w:r w:rsidR="003F775A">
                <w:rPr>
                  <w:rFonts w:asciiTheme="minorHAnsi" w:hAnsiTheme="minorHAnsi" w:cstheme="minorHAnsi"/>
                  <w:sz w:val="20"/>
                  <w:szCs w:val="20"/>
                </w:rPr>
                <w:t>З</w:t>
              </w:r>
              <w:r w:rsidRPr="008E2702">
                <w:rPr>
                  <w:rFonts w:asciiTheme="minorHAnsi" w:hAnsiTheme="minorHAnsi" w:cstheme="minorHAnsi"/>
                  <w:sz w:val="20"/>
                  <w:szCs w:val="20"/>
                </w:rPr>
                <w:t>аконодательством</w:t>
              </w:r>
            </w:hyperlink>
            <w:r w:rsidRPr="008E2702">
              <w:rPr>
                <w:rFonts w:asciiTheme="minorHAnsi" w:hAnsiTheme="minorHAnsi" w:cstheme="minorHAnsi"/>
                <w:sz w:val="20"/>
                <w:szCs w:val="20"/>
              </w:rPr>
              <w:t xml:space="preserve"> Р</w:t>
            </w:r>
            <w:r w:rsidR="003F775A">
              <w:rPr>
                <w:rFonts w:asciiTheme="minorHAnsi" w:hAnsiTheme="minorHAnsi" w:cstheme="minorHAnsi"/>
                <w:sz w:val="20"/>
                <w:szCs w:val="20"/>
              </w:rPr>
              <w:t>Ф</w:t>
            </w:r>
            <w:r w:rsidRPr="008E2702">
              <w:rPr>
                <w:rFonts w:asciiTheme="minorHAnsi" w:hAnsiTheme="minorHAnsi" w:cstheme="minorHAnsi"/>
                <w:sz w:val="20"/>
                <w:szCs w:val="20"/>
              </w:rPr>
              <w:t xml:space="preserve"> о государственном регулировании цен (тарифов) на электрическую энергию, а в отношении категорий потребителей, для которых государственное регулирование цен (тарифов) не осуществляется, - по ценам, рассчитанным в соответствии с нормативными правовыми актами в сфере электроснабжения.</w:t>
            </w:r>
          </w:p>
        </w:tc>
      </w:tr>
      <w:tr w:rsidR="000203B8" w:rsidRPr="008E2702" w14:paraId="7DC584E3" w14:textId="77777777" w:rsidTr="00AA55D1">
        <w:trPr>
          <w:trHeight w:val="240"/>
        </w:trPr>
        <w:tc>
          <w:tcPr>
            <w:tcW w:w="851" w:type="dxa"/>
            <w:vMerge/>
            <w:shd w:val="clear" w:color="auto" w:fill="auto"/>
          </w:tcPr>
          <w:p w14:paraId="697A4CF9" w14:textId="77777777" w:rsidR="000203B8" w:rsidRPr="008E2702" w:rsidRDefault="000203B8" w:rsidP="00B20A2A">
            <w:pPr>
              <w:pStyle w:val="a3"/>
              <w:numPr>
                <w:ilvl w:val="0"/>
                <w:numId w:val="14"/>
              </w:numPr>
              <w:tabs>
                <w:tab w:val="left" w:pos="318"/>
              </w:tabs>
              <w:ind w:left="0" w:firstLine="0"/>
              <w:rPr>
                <w:rFonts w:asciiTheme="minorHAnsi" w:hAnsiTheme="minorHAnsi" w:cstheme="minorHAnsi"/>
                <w:sz w:val="20"/>
                <w:szCs w:val="20"/>
              </w:rPr>
            </w:pPr>
          </w:p>
        </w:tc>
        <w:tc>
          <w:tcPr>
            <w:tcW w:w="709" w:type="dxa"/>
            <w:shd w:val="clear" w:color="auto" w:fill="DAEEF3" w:themeFill="accent5" w:themeFillTint="33"/>
          </w:tcPr>
          <w:p w14:paraId="13E7E193"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41C57435"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оплаты</w:t>
            </w:r>
          </w:p>
        </w:tc>
        <w:tc>
          <w:tcPr>
            <w:tcW w:w="12049" w:type="dxa"/>
            <w:shd w:val="clear" w:color="auto" w:fill="DAEEF3" w:themeFill="accent5" w:themeFillTint="33"/>
          </w:tcPr>
          <w:p w14:paraId="4F07EABF" w14:textId="77777777" w:rsidR="000203B8" w:rsidRPr="008E2702" w:rsidRDefault="000203B8" w:rsidP="00B35C8A">
            <w:pPr>
              <w:autoSpaceDE w:val="0"/>
              <w:autoSpaceDN w:val="0"/>
              <w:adjustRightInd w:val="0"/>
              <w:ind w:firstLine="33"/>
              <w:outlineLvl w:val="0"/>
              <w:rPr>
                <w:rFonts w:asciiTheme="minorHAnsi" w:hAnsiTheme="minorHAnsi" w:cstheme="minorHAnsi"/>
                <w:spacing w:val="-4"/>
                <w:sz w:val="20"/>
                <w:szCs w:val="20"/>
              </w:rPr>
            </w:pPr>
            <w:r w:rsidRPr="008E2702">
              <w:rPr>
                <w:rFonts w:asciiTheme="minorHAnsi" w:hAnsiTheme="minorHAnsi" w:cstheme="minorHAnsi"/>
                <w:sz w:val="20"/>
                <w:szCs w:val="20"/>
              </w:rPr>
              <w:t>Оплата осуществляется посредством перечисления денежных средств на расчетный счет Гарантирующего поставщика (Ресурсоснабжающей организации).</w:t>
            </w:r>
          </w:p>
        </w:tc>
      </w:tr>
      <w:tr w:rsidR="000203B8" w:rsidRPr="008E2702" w14:paraId="1E769527" w14:textId="77777777" w:rsidTr="00AA55D1">
        <w:trPr>
          <w:trHeight w:val="543"/>
        </w:trPr>
        <w:tc>
          <w:tcPr>
            <w:tcW w:w="851" w:type="dxa"/>
            <w:vMerge/>
            <w:shd w:val="clear" w:color="auto" w:fill="auto"/>
          </w:tcPr>
          <w:p w14:paraId="1D880110" w14:textId="77777777" w:rsidR="000203B8" w:rsidRPr="008E2702" w:rsidRDefault="000203B8" w:rsidP="00B20A2A">
            <w:pPr>
              <w:pStyle w:val="a3"/>
              <w:numPr>
                <w:ilvl w:val="0"/>
                <w:numId w:val="14"/>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059D7B63"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05933DC4"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обеспечения исполнения обязательств сторон по договору</w:t>
            </w:r>
          </w:p>
        </w:tc>
        <w:tc>
          <w:tcPr>
            <w:tcW w:w="12049" w:type="dxa"/>
            <w:shd w:val="clear" w:color="auto" w:fill="DAEEF3" w:themeFill="accent5" w:themeFillTint="33"/>
          </w:tcPr>
          <w:p w14:paraId="7CB52F89" w14:textId="77777777" w:rsidR="000203B8" w:rsidRPr="008E2702" w:rsidRDefault="000203B8" w:rsidP="00B20A2A">
            <w:pPr>
              <w:tabs>
                <w:tab w:val="left" w:pos="540"/>
              </w:tabs>
              <w:ind w:firstLine="175"/>
              <w:jc w:val="both"/>
              <w:rPr>
                <w:rFonts w:asciiTheme="minorHAnsi" w:hAnsiTheme="minorHAnsi" w:cstheme="minorHAnsi"/>
                <w:sz w:val="20"/>
                <w:szCs w:val="20"/>
              </w:rPr>
            </w:pPr>
            <w:r w:rsidRPr="008E2702">
              <w:rPr>
                <w:rFonts w:asciiTheme="minorHAnsi" w:hAnsiTheme="minorHAnsi" w:cstheme="minorHAnsi"/>
                <w:sz w:val="20"/>
                <w:szCs w:val="20"/>
              </w:rPr>
              <w:t>Положениями договора предусмотрены условия начисления неустойки за неисполнение исполнителем коммунальных услуг обязательств по договору. Неустойка является способом, обеспечивающим исполнение обязательства, и во взаимоотношениях с Гарантирующим поставщиком (Ресурсоснабжающей организацией) несет именно обеспечительную функцию.</w:t>
            </w:r>
          </w:p>
          <w:p w14:paraId="4DEDA8D5" w14:textId="77777777" w:rsidR="000203B8" w:rsidRPr="008E2702" w:rsidRDefault="000203B8" w:rsidP="00B20A2A">
            <w:pPr>
              <w:tabs>
                <w:tab w:val="left" w:pos="540"/>
              </w:tabs>
              <w:ind w:firstLine="175"/>
              <w:jc w:val="both"/>
              <w:rPr>
                <w:rFonts w:asciiTheme="minorHAnsi" w:hAnsiTheme="minorHAnsi" w:cstheme="minorHAnsi"/>
                <w:sz w:val="20"/>
                <w:szCs w:val="20"/>
              </w:rPr>
            </w:pPr>
            <w:r w:rsidRPr="008E2702">
              <w:rPr>
                <w:rFonts w:asciiTheme="minorHAnsi" w:hAnsiTheme="minorHAnsi" w:cstheme="minorHAnsi"/>
                <w:sz w:val="20"/>
                <w:szCs w:val="20"/>
              </w:rPr>
              <w:t>Договором предусмотрена неустойка:</w:t>
            </w:r>
          </w:p>
          <w:p w14:paraId="3172DC34" w14:textId="77777777" w:rsidR="000203B8" w:rsidRPr="008E2702" w:rsidRDefault="000203B8" w:rsidP="00B20A2A">
            <w:pPr>
              <w:autoSpaceDE w:val="0"/>
              <w:autoSpaceDN w:val="0"/>
              <w:adjustRightInd w:val="0"/>
              <w:ind w:firstLine="33"/>
              <w:jc w:val="both"/>
              <w:outlineLvl w:val="0"/>
              <w:rPr>
                <w:rFonts w:asciiTheme="minorHAnsi" w:hAnsiTheme="minorHAnsi" w:cstheme="minorHAnsi"/>
                <w:sz w:val="20"/>
                <w:szCs w:val="20"/>
              </w:rPr>
            </w:pPr>
            <w:r w:rsidRPr="008E2702">
              <w:rPr>
                <w:rFonts w:asciiTheme="minorHAnsi" w:hAnsiTheme="minorHAnsi" w:cstheme="minorHAnsi"/>
                <w:sz w:val="20"/>
                <w:szCs w:val="20"/>
              </w:rPr>
              <w:t>- за неисполнение или ненадлежащее исполнение исполнителем коммунальных услуг обязательств по оплате электрической энергии в установленные сроки.</w:t>
            </w:r>
          </w:p>
        </w:tc>
      </w:tr>
      <w:tr w:rsidR="000203B8" w:rsidRPr="008E2702" w14:paraId="2D14B19B" w14:textId="77777777" w:rsidTr="00AA55D1">
        <w:trPr>
          <w:trHeight w:val="227"/>
        </w:trPr>
        <w:tc>
          <w:tcPr>
            <w:tcW w:w="851" w:type="dxa"/>
            <w:vMerge/>
            <w:shd w:val="clear" w:color="auto" w:fill="auto"/>
          </w:tcPr>
          <w:p w14:paraId="4644BFFA" w14:textId="77777777" w:rsidR="000203B8" w:rsidRPr="008E2702" w:rsidRDefault="000203B8" w:rsidP="00B20A2A">
            <w:pPr>
              <w:pStyle w:val="a3"/>
              <w:numPr>
                <w:ilvl w:val="0"/>
                <w:numId w:val="14"/>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5685A63F"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6047A337"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Зона обслуживания</w:t>
            </w:r>
          </w:p>
        </w:tc>
        <w:tc>
          <w:tcPr>
            <w:tcW w:w="12049" w:type="dxa"/>
            <w:shd w:val="clear" w:color="auto" w:fill="DAEEF3" w:themeFill="accent5" w:themeFillTint="33"/>
          </w:tcPr>
          <w:p w14:paraId="374D5723" w14:textId="4F658C25" w:rsidR="000203B8" w:rsidRPr="008E2702" w:rsidRDefault="000203B8" w:rsidP="00B20A2A">
            <w:pPr>
              <w:pStyle w:val="a3"/>
              <w:tabs>
                <w:tab w:val="left" w:pos="318"/>
              </w:tabs>
              <w:ind w:left="34"/>
              <w:jc w:val="both"/>
              <w:rPr>
                <w:rFonts w:asciiTheme="minorHAnsi" w:hAnsiTheme="minorHAnsi" w:cstheme="minorHAnsi"/>
                <w:sz w:val="20"/>
                <w:szCs w:val="20"/>
              </w:rPr>
            </w:pPr>
            <w:r w:rsidRPr="008E2702">
              <w:rPr>
                <w:rFonts w:asciiTheme="minorHAnsi" w:hAnsiTheme="minorHAnsi" w:cstheme="minorHAnsi"/>
                <w:sz w:val="20"/>
                <w:szCs w:val="20"/>
              </w:rPr>
              <w:t xml:space="preserve">Границы зоны деятельности Гарантирующего поставщика определены в соответствии с действующим </w:t>
            </w:r>
            <w:r w:rsidR="003F775A">
              <w:rPr>
                <w:rFonts w:asciiTheme="minorHAnsi" w:hAnsiTheme="minorHAnsi" w:cstheme="minorHAnsi"/>
                <w:sz w:val="20"/>
                <w:szCs w:val="20"/>
              </w:rPr>
              <w:t>З</w:t>
            </w:r>
            <w:r w:rsidRPr="008E2702">
              <w:rPr>
                <w:rFonts w:asciiTheme="minorHAnsi" w:hAnsiTheme="minorHAnsi" w:cstheme="minorHAnsi"/>
                <w:sz w:val="20"/>
                <w:szCs w:val="20"/>
              </w:rPr>
              <w:t xml:space="preserve">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0203B8" w:rsidRPr="008E2702" w14:paraId="647E29FC" w14:textId="77777777" w:rsidTr="00AA55D1">
        <w:trPr>
          <w:trHeight w:val="416"/>
        </w:trPr>
        <w:tc>
          <w:tcPr>
            <w:tcW w:w="851" w:type="dxa"/>
            <w:vMerge/>
            <w:shd w:val="clear" w:color="auto" w:fill="auto"/>
          </w:tcPr>
          <w:p w14:paraId="0DEE63A0" w14:textId="77777777" w:rsidR="000203B8" w:rsidRPr="008E2702" w:rsidRDefault="000203B8" w:rsidP="00B20A2A">
            <w:pPr>
              <w:pStyle w:val="a3"/>
              <w:numPr>
                <w:ilvl w:val="0"/>
                <w:numId w:val="14"/>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0D709C36"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3425881A"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Условия расторжения договора</w:t>
            </w:r>
          </w:p>
        </w:tc>
        <w:tc>
          <w:tcPr>
            <w:tcW w:w="12049" w:type="dxa"/>
            <w:shd w:val="clear" w:color="auto" w:fill="DAEEF3" w:themeFill="accent5" w:themeFillTint="33"/>
          </w:tcPr>
          <w:p w14:paraId="1EE32809" w14:textId="77777777" w:rsidR="000D4BA6" w:rsidRPr="008E2702" w:rsidRDefault="000203B8" w:rsidP="000D4BA6">
            <w:pPr>
              <w:jc w:val="both"/>
              <w:rPr>
                <w:rFonts w:asciiTheme="minorHAnsi" w:eastAsiaTheme="minorHAnsi" w:hAnsiTheme="minorHAnsi" w:cstheme="minorHAnsi"/>
                <w:sz w:val="20"/>
                <w:szCs w:val="20"/>
                <w:lang w:eastAsia="en-US"/>
              </w:rPr>
            </w:pPr>
            <w:r w:rsidRPr="008E2702">
              <w:rPr>
                <w:rFonts w:asciiTheme="minorHAnsi" w:hAnsiTheme="minorHAnsi" w:cstheme="minorHAnsi"/>
                <w:sz w:val="20"/>
                <w:szCs w:val="20"/>
              </w:rPr>
              <w:t xml:space="preserve">  </w:t>
            </w:r>
            <w:r w:rsidR="000D4BA6" w:rsidRPr="008E2702">
              <w:rPr>
                <w:rFonts w:asciiTheme="minorHAnsi" w:eastAsiaTheme="minorHAnsi" w:hAnsiTheme="minorHAnsi" w:cstheme="minorHAnsi"/>
                <w:sz w:val="20"/>
                <w:szCs w:val="20"/>
                <w:lang w:eastAsia="en-US"/>
              </w:rPr>
              <w:t>Расторжение договора возможно по соглашению сторон, а также в случаях предусмотренных законодательством.</w:t>
            </w:r>
          </w:p>
          <w:p w14:paraId="0B83ABE7" w14:textId="77777777" w:rsidR="00D16DA5" w:rsidRPr="008E2702" w:rsidRDefault="000D4BA6" w:rsidP="00D16DA5">
            <w:pPr>
              <w:autoSpaceDE w:val="0"/>
              <w:autoSpaceDN w:val="0"/>
              <w:adjustRightInd w:val="0"/>
              <w:spacing w:after="200" w:line="276" w:lineRule="auto"/>
              <w:ind w:firstLine="175"/>
              <w:jc w:val="both"/>
              <w:outlineLvl w:val="0"/>
              <w:rPr>
                <w:rFonts w:asciiTheme="minorHAnsi" w:eastAsiaTheme="minorHAnsi" w:hAnsiTheme="minorHAnsi" w:cstheme="minorHAnsi"/>
                <w:sz w:val="20"/>
                <w:szCs w:val="20"/>
                <w:lang w:eastAsia="en-US"/>
              </w:rPr>
            </w:pPr>
            <w:r w:rsidRPr="008E2702">
              <w:rPr>
                <w:rFonts w:asciiTheme="minorHAnsi" w:eastAsiaTheme="minorHAnsi" w:hAnsiTheme="minorHAnsi" w:cstheme="minorHAnsi"/>
                <w:sz w:val="20"/>
                <w:szCs w:val="20"/>
                <w:lang w:eastAsia="en-US"/>
              </w:rPr>
              <w:t>Гарантирующий поставщик (Ресурсоснабжающая организация) вправе отказаться от исполнения условий договора:</w:t>
            </w:r>
          </w:p>
          <w:p w14:paraId="55666D19" w14:textId="77777777" w:rsidR="000D4BA6" w:rsidRPr="008E2702" w:rsidRDefault="000D4BA6" w:rsidP="000D4BA6">
            <w:pPr>
              <w:autoSpaceDE w:val="0"/>
              <w:autoSpaceDN w:val="0"/>
              <w:spacing w:after="200" w:line="276" w:lineRule="auto"/>
              <w:ind w:firstLine="175"/>
              <w:jc w:val="both"/>
              <w:rPr>
                <w:rFonts w:asciiTheme="minorHAnsi" w:eastAsiaTheme="minorHAnsi" w:hAnsiTheme="minorHAnsi" w:cstheme="minorHAnsi"/>
                <w:sz w:val="20"/>
                <w:szCs w:val="20"/>
                <w:lang w:eastAsia="en-US"/>
              </w:rPr>
            </w:pPr>
            <w:r w:rsidRPr="008E2702">
              <w:rPr>
                <w:rFonts w:asciiTheme="minorHAnsi" w:eastAsiaTheme="minorHAnsi" w:hAnsiTheme="minorHAnsi" w:cstheme="minorHAnsi"/>
                <w:sz w:val="20"/>
                <w:szCs w:val="20"/>
                <w:lang w:eastAsia="en-US"/>
              </w:rPr>
              <w:t xml:space="preserve">- при наличии у Исполнителя признанной им по акту сверки расчетов или подтвержденной решением суда задолженности перед Ресурсоснабжающей организацией за поставленный коммунальный ресурс в размере, равном или превышающем 2 среднемесячные величины обязательств по его оплате по настоящему договору (два расчетных периода, месяца) независимо от факта последующей оплаты данной задолженности Исполнителем, за исключением случая погашения такой задолженности Исполнителем до вступления в законную силу решения суда. </w:t>
            </w:r>
          </w:p>
          <w:p w14:paraId="55742A0D" w14:textId="77777777" w:rsidR="000203B8" w:rsidRPr="008E2702" w:rsidRDefault="000D4BA6" w:rsidP="000D4BA6">
            <w:pPr>
              <w:autoSpaceDE w:val="0"/>
              <w:autoSpaceDN w:val="0"/>
              <w:spacing w:after="200" w:line="276" w:lineRule="auto"/>
              <w:ind w:firstLine="175"/>
              <w:jc w:val="both"/>
              <w:rPr>
                <w:rFonts w:asciiTheme="minorHAnsi" w:eastAsiaTheme="minorHAnsi" w:hAnsiTheme="minorHAnsi" w:cstheme="minorHAnsi"/>
                <w:sz w:val="20"/>
                <w:szCs w:val="20"/>
                <w:lang w:eastAsia="en-US"/>
              </w:rPr>
            </w:pPr>
            <w:r w:rsidRPr="008E2702">
              <w:rPr>
                <w:rFonts w:asciiTheme="minorHAnsi" w:eastAsiaTheme="minorHAnsi" w:hAnsiTheme="minorHAnsi" w:cstheme="minorHAnsi"/>
                <w:sz w:val="20"/>
                <w:szCs w:val="20"/>
                <w:lang w:eastAsia="en-US"/>
              </w:rPr>
              <w:t>- при возбуждении Арбитражным судом в отношении Исполнителя производства по делу о несостоятельности (банкротстве).</w:t>
            </w:r>
          </w:p>
        </w:tc>
      </w:tr>
      <w:tr w:rsidR="000203B8" w:rsidRPr="008E2702" w14:paraId="527ED6DD" w14:textId="77777777" w:rsidTr="00AA55D1">
        <w:trPr>
          <w:trHeight w:val="225"/>
        </w:trPr>
        <w:tc>
          <w:tcPr>
            <w:tcW w:w="851" w:type="dxa"/>
            <w:vMerge/>
            <w:shd w:val="clear" w:color="auto" w:fill="auto"/>
          </w:tcPr>
          <w:p w14:paraId="571D8CA6" w14:textId="77777777" w:rsidR="000203B8" w:rsidRPr="008E2702" w:rsidRDefault="000203B8" w:rsidP="00B20A2A">
            <w:pPr>
              <w:pStyle w:val="a3"/>
              <w:numPr>
                <w:ilvl w:val="0"/>
                <w:numId w:val="14"/>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23A9AFEC"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3FCEAEA0"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Ответственность сторон</w:t>
            </w:r>
          </w:p>
        </w:tc>
        <w:tc>
          <w:tcPr>
            <w:tcW w:w="12049" w:type="dxa"/>
            <w:shd w:val="clear" w:color="auto" w:fill="DAEEF3" w:themeFill="accent5" w:themeFillTint="33"/>
          </w:tcPr>
          <w:p w14:paraId="770E0B4F" w14:textId="77777777" w:rsidR="000203B8" w:rsidRPr="008E2702" w:rsidRDefault="000203B8" w:rsidP="00B20A2A">
            <w:pPr>
              <w:ind w:firstLine="33"/>
              <w:jc w:val="both"/>
              <w:rPr>
                <w:rFonts w:asciiTheme="minorHAnsi" w:hAnsiTheme="minorHAnsi" w:cstheme="minorHAnsi"/>
                <w:sz w:val="20"/>
                <w:szCs w:val="20"/>
              </w:rPr>
            </w:pPr>
            <w:r w:rsidRPr="008E2702">
              <w:rPr>
                <w:rFonts w:asciiTheme="minorHAnsi" w:hAnsiTheme="minorHAnsi" w:cstheme="minorHAnsi"/>
                <w:sz w:val="20"/>
                <w:szCs w:val="20"/>
              </w:rPr>
              <w:t>Условиями договора предусмотрены следующие положения об ответственности Гарантирующего поставщика (Ресурсоснабжающей организации):</w:t>
            </w:r>
          </w:p>
          <w:p w14:paraId="70D4D812" w14:textId="77777777" w:rsidR="000203B8" w:rsidRPr="008E2702" w:rsidRDefault="000203B8" w:rsidP="00B20A2A">
            <w:pPr>
              <w:autoSpaceDE w:val="0"/>
              <w:autoSpaceDN w:val="0"/>
              <w:adjustRightInd w:val="0"/>
              <w:jc w:val="both"/>
              <w:rPr>
                <w:rFonts w:asciiTheme="minorHAnsi" w:hAnsiTheme="minorHAnsi" w:cstheme="minorHAnsi"/>
                <w:sz w:val="20"/>
                <w:szCs w:val="20"/>
              </w:rPr>
            </w:pPr>
            <w:r w:rsidRPr="008E2702">
              <w:rPr>
                <w:rFonts w:asciiTheme="minorHAnsi" w:hAnsiTheme="minorHAnsi" w:cstheme="minorHAnsi"/>
                <w:sz w:val="20"/>
                <w:szCs w:val="20"/>
              </w:rPr>
              <w:t xml:space="preserve">- За качество поставляемого коммунального ресурса на границе раздела внутридомовых инженерных систем, являющихся общим имуществом собственников помещений в многоквартирном доме, или общих сетей инженерно-технического обеспечения, которыми объединены жилые дома и которые подключены к централизованным сетям инженерно-технического обеспечения, и централизованных сетей инженерно-технического обеспечения, предназначенных для подачи коммунального ресурса к внутридомовым инженерным системам, если иные границы раздела не установлены в соответствии с актами разграничения балансовой принадлежности сетей и актами эксплуатационной ответственности сторон, </w:t>
            </w:r>
          </w:p>
          <w:p w14:paraId="30722CD7" w14:textId="77777777" w:rsidR="000203B8" w:rsidRPr="008E2702" w:rsidRDefault="000203B8" w:rsidP="00B20A2A">
            <w:pPr>
              <w:ind w:firstLine="33"/>
              <w:jc w:val="both"/>
              <w:rPr>
                <w:rFonts w:asciiTheme="minorHAnsi" w:hAnsiTheme="minorHAnsi" w:cstheme="minorHAnsi"/>
                <w:sz w:val="20"/>
                <w:szCs w:val="20"/>
              </w:rPr>
            </w:pPr>
            <w:r w:rsidRPr="008E2702">
              <w:rPr>
                <w:rFonts w:asciiTheme="minorHAnsi" w:hAnsiTheme="minorHAnsi" w:cstheme="minorHAnsi"/>
                <w:sz w:val="20"/>
                <w:szCs w:val="20"/>
              </w:rPr>
              <w:lastRenderedPageBreak/>
              <w:t>- Обязанность возмещать исполнителю коммунальных услуг ущерб, причиненный ему в результате неисполнения Гарантирующим поставщиком (Ресурсоснабжающей организацией) своих обязательств по договору, в том числе в случаях нарушения установленного порядка ограничения и приостановления подачи коммунального ресурса - электрической энергии, а также компенсировать ему затраты по оплате в соответствии с действующим законодательством законной неустойки потребителям при предоставлении коммунальной услуги по электроснабжению ненадлежащего качества и (или) с перерывами, превышающими установленную продолжительность (если причины нарушения качества электроснабжения возникли в централизованных сетях инженерно-технического обеспечения, предназначенных для подачи коммунального ресурса к внутридомовым инженерным системам).</w:t>
            </w:r>
          </w:p>
          <w:p w14:paraId="272F0927"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 xml:space="preserve">  Условиями договора предусмотрена ответственность исполнителя коммунальных услуг за неисполнение или ненадлежащее исполнение обязательств по оплате в установленные сроки.</w:t>
            </w:r>
          </w:p>
        </w:tc>
      </w:tr>
      <w:tr w:rsidR="000203B8" w:rsidRPr="008E2702" w14:paraId="0C49FAFF" w14:textId="77777777" w:rsidTr="00AA55D1">
        <w:trPr>
          <w:trHeight w:val="2218"/>
        </w:trPr>
        <w:tc>
          <w:tcPr>
            <w:tcW w:w="851" w:type="dxa"/>
            <w:vMerge/>
            <w:shd w:val="clear" w:color="auto" w:fill="auto"/>
          </w:tcPr>
          <w:p w14:paraId="6705B0E1" w14:textId="77777777" w:rsidR="000203B8" w:rsidRPr="008E2702" w:rsidRDefault="000203B8" w:rsidP="00B20A2A">
            <w:pPr>
              <w:pStyle w:val="a3"/>
              <w:numPr>
                <w:ilvl w:val="0"/>
                <w:numId w:val="14"/>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605F8459"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4B6537A7"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Иная информация, являющаяся существенной для потребителей</w:t>
            </w:r>
          </w:p>
        </w:tc>
        <w:tc>
          <w:tcPr>
            <w:tcW w:w="12049" w:type="dxa"/>
            <w:shd w:val="clear" w:color="auto" w:fill="DAEEF3" w:themeFill="accent5" w:themeFillTint="33"/>
          </w:tcPr>
          <w:p w14:paraId="0514DC09" w14:textId="0C8C7EAC" w:rsidR="000203B8" w:rsidRPr="008E2702" w:rsidRDefault="000203B8" w:rsidP="00ED3DA9">
            <w:pPr>
              <w:autoSpaceDE w:val="0"/>
              <w:autoSpaceDN w:val="0"/>
              <w:adjustRightInd w:val="0"/>
              <w:ind w:firstLine="175"/>
              <w:jc w:val="both"/>
              <w:outlineLvl w:val="0"/>
              <w:rPr>
                <w:rFonts w:asciiTheme="minorHAnsi" w:hAnsiTheme="minorHAnsi" w:cstheme="minorHAnsi"/>
                <w:sz w:val="20"/>
                <w:szCs w:val="20"/>
              </w:rPr>
            </w:pPr>
            <w:r w:rsidRPr="008E2702">
              <w:rPr>
                <w:rFonts w:asciiTheme="minorHAnsi" w:hAnsiTheme="minorHAnsi" w:cstheme="minorHAnsi"/>
                <w:sz w:val="20"/>
                <w:szCs w:val="20"/>
              </w:rPr>
              <w:t>В случае если общим собранием собственников помещений в многоквартирном доме или общим собранием членов товарищества или кооператива принято решение о внесении платы за коммунальные услуги непосредственно Гарантирующему поставщику (Ресурсоснабжающей организации)</w:t>
            </w:r>
            <w:r w:rsidR="00ED3DA9" w:rsidRPr="008E2702">
              <w:rPr>
                <w:rFonts w:asciiTheme="minorHAnsi" w:hAnsiTheme="minorHAnsi" w:cstheme="minorHAnsi"/>
                <w:sz w:val="20"/>
                <w:szCs w:val="20"/>
              </w:rPr>
              <w:t xml:space="preserve"> или принято решение от своего имени заключить прямые договоры непосредственно с Ресурсоснабжающей организацией</w:t>
            </w:r>
            <w:r w:rsidRPr="008E2702">
              <w:rPr>
                <w:rFonts w:asciiTheme="minorHAnsi" w:hAnsiTheme="minorHAnsi" w:cstheme="minorHAnsi"/>
                <w:sz w:val="20"/>
                <w:szCs w:val="20"/>
              </w:rPr>
              <w:t>, то в отношении таких многоквартирных домов исполнителем коммунальных услуг оплачивается объем электрической энергии, поставленной на общедомовые нужды (в том числе для компенсации потерь электроэнергии во внутридомовых электрических сетях) многоквартирного дома за расчетный период, определенный как разность между объемом поставленного коммунального ресурса в многоквартирный дом (определенного по показаниям коллективных (общедомовых) приборов учета и/или в случаях, установленных действующим законодательством и договором – расчетным путем), и объемом коммунальных услуг, определенным за расчетный период в жилых помещениях такого дома.</w:t>
            </w:r>
          </w:p>
        </w:tc>
      </w:tr>
      <w:tr w:rsidR="000203B8" w:rsidRPr="008E2702" w14:paraId="54D10788" w14:textId="77777777" w:rsidTr="00AA55D1">
        <w:trPr>
          <w:trHeight w:val="591"/>
        </w:trPr>
        <w:tc>
          <w:tcPr>
            <w:tcW w:w="851" w:type="dxa"/>
            <w:vMerge w:val="restart"/>
            <w:shd w:val="clear" w:color="auto" w:fill="auto"/>
            <w:textDirection w:val="btLr"/>
          </w:tcPr>
          <w:p w14:paraId="0D2EC52F" w14:textId="77777777" w:rsidR="000203B8" w:rsidRPr="008E2702" w:rsidRDefault="000203B8" w:rsidP="00382D1B">
            <w:pPr>
              <w:tabs>
                <w:tab w:val="left" w:pos="318"/>
              </w:tabs>
              <w:ind w:left="113" w:right="113"/>
              <w:jc w:val="center"/>
              <w:rPr>
                <w:rFonts w:asciiTheme="minorHAnsi" w:hAnsiTheme="minorHAnsi" w:cstheme="minorHAnsi"/>
                <w:sz w:val="20"/>
                <w:szCs w:val="20"/>
              </w:rPr>
            </w:pPr>
            <w:r w:rsidRPr="008E2702">
              <w:rPr>
                <w:rFonts w:asciiTheme="minorHAnsi" w:hAnsiTheme="minorHAnsi" w:cstheme="minorHAnsi"/>
                <w:b/>
                <w:sz w:val="20"/>
                <w:szCs w:val="20"/>
              </w:rPr>
              <w:t xml:space="preserve">Основные условия договора купли-продажи электрической энергии </w:t>
            </w:r>
            <w:r w:rsidR="00382D1B" w:rsidRPr="008E2702">
              <w:rPr>
                <w:rFonts w:asciiTheme="minorHAnsi" w:hAnsiTheme="minorHAnsi" w:cstheme="minorHAnsi"/>
                <w:b/>
                <w:sz w:val="20"/>
                <w:szCs w:val="20"/>
              </w:rPr>
              <w:t xml:space="preserve">                        </w:t>
            </w:r>
            <w:r w:rsidRPr="008E2702">
              <w:rPr>
                <w:rFonts w:asciiTheme="minorHAnsi" w:hAnsiTheme="minorHAnsi" w:cstheme="minorHAnsi"/>
                <w:b/>
                <w:sz w:val="20"/>
                <w:szCs w:val="20"/>
              </w:rPr>
              <w:t>АО «Новосибирскэнергосбыт» для</w:t>
            </w:r>
            <w:r w:rsidRPr="008E2702">
              <w:rPr>
                <w:rFonts w:asciiTheme="minorHAnsi" w:hAnsiTheme="minorHAnsi" w:cstheme="minorHAnsi"/>
                <w:sz w:val="20"/>
                <w:szCs w:val="20"/>
              </w:rPr>
              <w:t xml:space="preserve"> </w:t>
            </w:r>
            <w:r w:rsidRPr="008E2702">
              <w:rPr>
                <w:rFonts w:asciiTheme="minorHAnsi" w:hAnsiTheme="minorHAnsi" w:cstheme="minorHAnsi"/>
                <w:b/>
                <w:color w:val="0070C0"/>
                <w:sz w:val="20"/>
                <w:szCs w:val="20"/>
              </w:rPr>
              <w:t>сетевых организаций в целях компенсации потерь электрической энергии</w:t>
            </w:r>
          </w:p>
        </w:tc>
        <w:tc>
          <w:tcPr>
            <w:tcW w:w="709" w:type="dxa"/>
            <w:shd w:val="clear" w:color="auto" w:fill="92CDDC" w:themeFill="accent5" w:themeFillTint="99"/>
          </w:tcPr>
          <w:p w14:paraId="564F468F"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3A52B56A"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 xml:space="preserve">Срок действия договора </w:t>
            </w:r>
          </w:p>
          <w:p w14:paraId="120678B4" w14:textId="77777777" w:rsidR="000203B8" w:rsidRPr="008E2702" w:rsidRDefault="000203B8" w:rsidP="003C2286">
            <w:pPr>
              <w:pStyle w:val="a3"/>
              <w:tabs>
                <w:tab w:val="left" w:pos="318"/>
              </w:tabs>
              <w:ind w:left="175"/>
              <w:rPr>
                <w:rFonts w:asciiTheme="minorHAnsi" w:hAnsiTheme="minorHAnsi" w:cstheme="minorHAnsi"/>
                <w:sz w:val="20"/>
                <w:szCs w:val="20"/>
              </w:rPr>
            </w:pPr>
          </w:p>
        </w:tc>
        <w:tc>
          <w:tcPr>
            <w:tcW w:w="12049" w:type="dxa"/>
            <w:shd w:val="clear" w:color="auto" w:fill="92CDDC" w:themeFill="accent5" w:themeFillTint="99"/>
          </w:tcPr>
          <w:p w14:paraId="1D515906" w14:textId="77777777" w:rsidR="000203B8" w:rsidRPr="008E2702" w:rsidRDefault="000203B8" w:rsidP="00B20A2A">
            <w:pPr>
              <w:ind w:firstLine="33"/>
              <w:jc w:val="both"/>
              <w:rPr>
                <w:rFonts w:asciiTheme="minorHAnsi" w:hAnsiTheme="minorHAnsi" w:cstheme="minorHAnsi"/>
                <w:sz w:val="20"/>
                <w:szCs w:val="20"/>
              </w:rPr>
            </w:pPr>
            <w:r w:rsidRPr="008E2702">
              <w:rPr>
                <w:rFonts w:asciiTheme="minorHAnsi" w:hAnsiTheme="minorHAnsi" w:cstheme="minorHAnsi"/>
                <w:sz w:val="20"/>
                <w:szCs w:val="20"/>
              </w:rPr>
              <w:t>Договор заключается на неопределенный срок. Срок действия договора может быть ограничен по соглашению сторон.</w:t>
            </w:r>
          </w:p>
        </w:tc>
      </w:tr>
      <w:tr w:rsidR="000203B8" w:rsidRPr="008E2702" w14:paraId="0321755E" w14:textId="77777777" w:rsidTr="00AA55D1">
        <w:trPr>
          <w:trHeight w:val="722"/>
        </w:trPr>
        <w:tc>
          <w:tcPr>
            <w:tcW w:w="851" w:type="dxa"/>
            <w:vMerge/>
            <w:shd w:val="clear" w:color="auto" w:fill="auto"/>
          </w:tcPr>
          <w:p w14:paraId="721AC9C4" w14:textId="77777777" w:rsidR="000203B8" w:rsidRPr="008E2702" w:rsidRDefault="000203B8" w:rsidP="00173C1E">
            <w:pPr>
              <w:pStyle w:val="a3"/>
              <w:numPr>
                <w:ilvl w:val="0"/>
                <w:numId w:val="22"/>
              </w:numPr>
              <w:tabs>
                <w:tab w:val="left" w:pos="318"/>
              </w:tabs>
              <w:ind w:left="34" w:firstLine="0"/>
              <w:rPr>
                <w:rFonts w:asciiTheme="minorHAnsi" w:hAnsiTheme="minorHAnsi" w:cstheme="minorHAnsi"/>
                <w:sz w:val="20"/>
                <w:szCs w:val="20"/>
              </w:rPr>
            </w:pPr>
          </w:p>
        </w:tc>
        <w:tc>
          <w:tcPr>
            <w:tcW w:w="709" w:type="dxa"/>
            <w:shd w:val="clear" w:color="auto" w:fill="92CDDC" w:themeFill="accent5" w:themeFillTint="99"/>
          </w:tcPr>
          <w:p w14:paraId="08BB4A7C"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14252847"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Вид цены на электрическую энергию</w:t>
            </w:r>
          </w:p>
        </w:tc>
        <w:tc>
          <w:tcPr>
            <w:tcW w:w="12049" w:type="dxa"/>
            <w:shd w:val="clear" w:color="auto" w:fill="92CDDC" w:themeFill="accent5" w:themeFillTint="99"/>
          </w:tcPr>
          <w:p w14:paraId="7086EC3B" w14:textId="77777777" w:rsidR="000203B8" w:rsidRPr="008E2702" w:rsidRDefault="000203B8" w:rsidP="00294745">
            <w:pPr>
              <w:autoSpaceDE w:val="0"/>
              <w:autoSpaceDN w:val="0"/>
              <w:adjustRightInd w:val="0"/>
              <w:ind w:left="33"/>
              <w:jc w:val="both"/>
              <w:outlineLvl w:val="0"/>
              <w:rPr>
                <w:rFonts w:asciiTheme="minorHAnsi" w:hAnsiTheme="minorHAnsi" w:cstheme="minorHAnsi"/>
                <w:sz w:val="20"/>
                <w:szCs w:val="20"/>
              </w:rPr>
            </w:pPr>
            <w:r w:rsidRPr="008E2702">
              <w:rPr>
                <w:rFonts w:asciiTheme="minorHAnsi" w:hAnsiTheme="minorHAnsi" w:cstheme="minorHAnsi"/>
                <w:sz w:val="20"/>
                <w:szCs w:val="20"/>
              </w:rPr>
              <w:t>Поставка электрической энергии осуществляется по ценам и тарифам, подлежащим применению гарантирующими поставщиками на  розничных рынках электрической энергии в соответствии с действующим законодательством.</w:t>
            </w:r>
          </w:p>
        </w:tc>
      </w:tr>
      <w:tr w:rsidR="000203B8" w:rsidRPr="008E2702" w14:paraId="2B579482" w14:textId="77777777" w:rsidTr="00AA55D1">
        <w:trPr>
          <w:trHeight w:val="240"/>
        </w:trPr>
        <w:tc>
          <w:tcPr>
            <w:tcW w:w="851" w:type="dxa"/>
            <w:vMerge/>
            <w:shd w:val="clear" w:color="auto" w:fill="auto"/>
          </w:tcPr>
          <w:p w14:paraId="35A05A36" w14:textId="77777777" w:rsidR="000203B8" w:rsidRPr="008E2702" w:rsidRDefault="000203B8" w:rsidP="00B20A2A">
            <w:pPr>
              <w:tabs>
                <w:tab w:val="left" w:pos="318"/>
              </w:tabs>
              <w:rPr>
                <w:rFonts w:asciiTheme="minorHAnsi" w:hAnsiTheme="minorHAnsi" w:cstheme="minorHAnsi"/>
                <w:sz w:val="20"/>
                <w:szCs w:val="20"/>
              </w:rPr>
            </w:pPr>
          </w:p>
        </w:tc>
        <w:tc>
          <w:tcPr>
            <w:tcW w:w="709" w:type="dxa"/>
            <w:shd w:val="clear" w:color="auto" w:fill="92CDDC" w:themeFill="accent5" w:themeFillTint="99"/>
          </w:tcPr>
          <w:p w14:paraId="63B192E6"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2E5D64C3"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оплаты</w:t>
            </w:r>
          </w:p>
        </w:tc>
        <w:tc>
          <w:tcPr>
            <w:tcW w:w="12049" w:type="dxa"/>
            <w:shd w:val="clear" w:color="auto" w:fill="92CDDC" w:themeFill="accent5" w:themeFillTint="99"/>
          </w:tcPr>
          <w:p w14:paraId="4FEF5332" w14:textId="77777777" w:rsidR="000203B8" w:rsidRPr="008E2702" w:rsidRDefault="000203B8">
            <w:pPr>
              <w:spacing w:after="200" w:line="276" w:lineRule="auto"/>
              <w:rPr>
                <w:rFonts w:asciiTheme="minorHAnsi" w:hAnsiTheme="minorHAnsi" w:cstheme="minorHAnsi"/>
                <w:sz w:val="20"/>
                <w:szCs w:val="20"/>
              </w:rPr>
            </w:pPr>
            <w:r w:rsidRPr="008E2702">
              <w:rPr>
                <w:rFonts w:asciiTheme="minorHAnsi" w:hAnsiTheme="minorHAnsi" w:cstheme="minorHAnsi"/>
                <w:sz w:val="20"/>
                <w:szCs w:val="20"/>
              </w:rPr>
              <w:t>Оплата осуществляется посредством перечисления денежных средств на расчетный счет Гарантирующего поставщика (Продавца).</w:t>
            </w:r>
          </w:p>
        </w:tc>
      </w:tr>
      <w:tr w:rsidR="000203B8" w:rsidRPr="008E2702" w14:paraId="14EE985A" w14:textId="77777777" w:rsidTr="00AA55D1">
        <w:trPr>
          <w:trHeight w:val="1505"/>
        </w:trPr>
        <w:tc>
          <w:tcPr>
            <w:tcW w:w="851" w:type="dxa"/>
            <w:vMerge/>
            <w:shd w:val="clear" w:color="auto" w:fill="auto"/>
          </w:tcPr>
          <w:p w14:paraId="59E915EB" w14:textId="77777777" w:rsidR="000203B8" w:rsidRPr="008E2702" w:rsidRDefault="000203B8" w:rsidP="00B20A2A">
            <w:pPr>
              <w:pStyle w:val="a3"/>
              <w:numPr>
                <w:ilvl w:val="0"/>
                <w:numId w:val="16"/>
              </w:numPr>
              <w:tabs>
                <w:tab w:val="left" w:pos="318"/>
              </w:tabs>
              <w:ind w:left="0" w:firstLine="0"/>
              <w:rPr>
                <w:rFonts w:asciiTheme="minorHAnsi" w:hAnsiTheme="minorHAnsi" w:cstheme="minorHAnsi"/>
                <w:sz w:val="20"/>
                <w:szCs w:val="20"/>
              </w:rPr>
            </w:pPr>
          </w:p>
        </w:tc>
        <w:tc>
          <w:tcPr>
            <w:tcW w:w="709" w:type="dxa"/>
            <w:shd w:val="clear" w:color="auto" w:fill="92CDDC" w:themeFill="accent5" w:themeFillTint="99"/>
          </w:tcPr>
          <w:p w14:paraId="5DFAB847"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767C68D0"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обеспечения исполнения обязательств сторон по договору</w:t>
            </w:r>
          </w:p>
        </w:tc>
        <w:tc>
          <w:tcPr>
            <w:tcW w:w="12049" w:type="dxa"/>
            <w:shd w:val="clear" w:color="auto" w:fill="92CDDC" w:themeFill="accent5" w:themeFillTint="99"/>
          </w:tcPr>
          <w:p w14:paraId="1DCDD86B" w14:textId="77777777" w:rsidR="000203B8" w:rsidRPr="008E2702" w:rsidRDefault="000203B8" w:rsidP="00B20A2A">
            <w:pPr>
              <w:tabs>
                <w:tab w:val="left" w:pos="540"/>
              </w:tabs>
              <w:ind w:firstLine="175"/>
              <w:jc w:val="both"/>
              <w:rPr>
                <w:rFonts w:asciiTheme="minorHAnsi" w:hAnsiTheme="minorHAnsi" w:cstheme="minorHAnsi"/>
                <w:sz w:val="20"/>
                <w:szCs w:val="20"/>
              </w:rPr>
            </w:pPr>
            <w:r w:rsidRPr="008E2702">
              <w:rPr>
                <w:rFonts w:asciiTheme="minorHAnsi" w:hAnsiTheme="minorHAnsi" w:cstheme="minorHAnsi"/>
                <w:sz w:val="20"/>
                <w:szCs w:val="20"/>
              </w:rPr>
              <w:t>Положениями договора предусмотрены условия начисления неустойки за неисполнение Покупателем обязательств по договору. Неустойка является способом, обеспечивающим исполнение обязательства, и во взаимоотношениях Гарантирующего поставщика  (Продавца) и Покупателя несет именно обеспечительную функцию.</w:t>
            </w:r>
          </w:p>
          <w:p w14:paraId="7CF4473A" w14:textId="77777777" w:rsidR="000203B8" w:rsidRPr="008E2702" w:rsidRDefault="000203B8" w:rsidP="00B20A2A">
            <w:pPr>
              <w:tabs>
                <w:tab w:val="left" w:pos="540"/>
              </w:tabs>
              <w:ind w:firstLine="175"/>
              <w:jc w:val="both"/>
              <w:rPr>
                <w:rFonts w:asciiTheme="minorHAnsi" w:hAnsiTheme="minorHAnsi" w:cstheme="minorHAnsi"/>
                <w:sz w:val="20"/>
                <w:szCs w:val="20"/>
              </w:rPr>
            </w:pPr>
            <w:r w:rsidRPr="008E2702">
              <w:rPr>
                <w:rFonts w:asciiTheme="minorHAnsi" w:hAnsiTheme="minorHAnsi" w:cstheme="minorHAnsi"/>
                <w:sz w:val="20"/>
                <w:szCs w:val="20"/>
              </w:rPr>
              <w:t>Договором предусмотрена неустойка:</w:t>
            </w:r>
          </w:p>
          <w:p w14:paraId="425D6B6A" w14:textId="77777777" w:rsidR="000203B8" w:rsidRPr="008E2702" w:rsidRDefault="000203B8" w:rsidP="00B20A2A">
            <w:pPr>
              <w:jc w:val="both"/>
              <w:rPr>
                <w:rFonts w:asciiTheme="minorHAnsi" w:hAnsiTheme="minorHAnsi" w:cstheme="minorHAnsi"/>
                <w:spacing w:val="-4"/>
                <w:sz w:val="20"/>
                <w:szCs w:val="20"/>
              </w:rPr>
            </w:pPr>
            <w:r w:rsidRPr="008E2702">
              <w:rPr>
                <w:rFonts w:asciiTheme="minorHAnsi" w:hAnsiTheme="minorHAnsi" w:cstheme="minorHAnsi"/>
                <w:sz w:val="20"/>
                <w:szCs w:val="20"/>
              </w:rPr>
              <w:t>- за неисполнение или ненадлежащее исполнение Покупателем обязательств по оплате за  электрическую энергию в установленные сроки.</w:t>
            </w:r>
          </w:p>
        </w:tc>
      </w:tr>
      <w:tr w:rsidR="000203B8" w:rsidRPr="008E2702" w14:paraId="57DAAE24" w14:textId="77777777" w:rsidTr="00AA55D1">
        <w:trPr>
          <w:trHeight w:val="543"/>
        </w:trPr>
        <w:tc>
          <w:tcPr>
            <w:tcW w:w="851" w:type="dxa"/>
            <w:vMerge/>
            <w:shd w:val="clear" w:color="auto" w:fill="auto"/>
          </w:tcPr>
          <w:p w14:paraId="20577C2E" w14:textId="77777777" w:rsidR="000203B8" w:rsidRPr="008E2702" w:rsidRDefault="000203B8" w:rsidP="00B20A2A">
            <w:pPr>
              <w:pStyle w:val="a3"/>
              <w:numPr>
                <w:ilvl w:val="0"/>
                <w:numId w:val="16"/>
              </w:numPr>
              <w:tabs>
                <w:tab w:val="left" w:pos="318"/>
              </w:tabs>
              <w:ind w:left="34" w:firstLine="0"/>
              <w:rPr>
                <w:rFonts w:asciiTheme="minorHAnsi" w:hAnsiTheme="minorHAnsi" w:cstheme="minorHAnsi"/>
                <w:sz w:val="20"/>
                <w:szCs w:val="20"/>
              </w:rPr>
            </w:pPr>
          </w:p>
        </w:tc>
        <w:tc>
          <w:tcPr>
            <w:tcW w:w="709" w:type="dxa"/>
            <w:shd w:val="clear" w:color="auto" w:fill="92CDDC" w:themeFill="accent5" w:themeFillTint="99"/>
          </w:tcPr>
          <w:p w14:paraId="5743AF20"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5AA2443A"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Зона обслуживания</w:t>
            </w:r>
          </w:p>
        </w:tc>
        <w:tc>
          <w:tcPr>
            <w:tcW w:w="12049" w:type="dxa"/>
            <w:shd w:val="clear" w:color="auto" w:fill="92CDDC" w:themeFill="accent5" w:themeFillTint="99"/>
          </w:tcPr>
          <w:p w14:paraId="1E204A9A" w14:textId="18C45688" w:rsidR="000203B8" w:rsidRPr="003F775A" w:rsidRDefault="000203B8" w:rsidP="00ED40D4">
            <w:pPr>
              <w:tabs>
                <w:tab w:val="left" w:pos="540"/>
              </w:tabs>
              <w:ind w:firstLine="175"/>
              <w:jc w:val="both"/>
              <w:rPr>
                <w:rFonts w:asciiTheme="minorHAnsi" w:hAnsiTheme="minorHAnsi" w:cstheme="minorHAnsi"/>
                <w:sz w:val="20"/>
                <w:szCs w:val="20"/>
              </w:rPr>
            </w:pPr>
            <w:r w:rsidRPr="003F775A">
              <w:rPr>
                <w:rFonts w:asciiTheme="minorHAnsi" w:hAnsiTheme="minorHAnsi" w:cstheme="minorHAnsi"/>
                <w:sz w:val="20"/>
                <w:szCs w:val="20"/>
              </w:rPr>
              <w:t xml:space="preserve">Границы зоны деятельности Гарантирующего поставщика определены в соответствии с действующим </w:t>
            </w:r>
            <w:r w:rsidR="003F775A">
              <w:rPr>
                <w:rFonts w:asciiTheme="minorHAnsi" w:hAnsiTheme="minorHAnsi" w:cstheme="minorHAnsi"/>
                <w:sz w:val="20"/>
                <w:szCs w:val="20"/>
              </w:rPr>
              <w:t>З</w:t>
            </w:r>
            <w:r w:rsidRPr="003F775A">
              <w:rPr>
                <w:rFonts w:asciiTheme="minorHAnsi" w:hAnsiTheme="minorHAnsi" w:cstheme="minorHAnsi"/>
                <w:sz w:val="20"/>
                <w:szCs w:val="20"/>
              </w:rPr>
              <w:t xml:space="preserve">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0203B8" w:rsidRPr="008E2702" w14:paraId="490C9D99" w14:textId="77777777" w:rsidTr="00AA55D1">
        <w:trPr>
          <w:trHeight w:val="227"/>
        </w:trPr>
        <w:tc>
          <w:tcPr>
            <w:tcW w:w="851" w:type="dxa"/>
            <w:vMerge/>
            <w:shd w:val="clear" w:color="auto" w:fill="auto"/>
          </w:tcPr>
          <w:p w14:paraId="7B577DC1" w14:textId="77777777" w:rsidR="000203B8" w:rsidRPr="008E2702" w:rsidRDefault="000203B8" w:rsidP="00B20A2A">
            <w:pPr>
              <w:pStyle w:val="a3"/>
              <w:numPr>
                <w:ilvl w:val="0"/>
                <w:numId w:val="16"/>
              </w:numPr>
              <w:tabs>
                <w:tab w:val="left" w:pos="318"/>
              </w:tabs>
              <w:ind w:left="34" w:firstLine="0"/>
              <w:rPr>
                <w:rFonts w:asciiTheme="minorHAnsi" w:hAnsiTheme="minorHAnsi" w:cstheme="minorHAnsi"/>
                <w:sz w:val="20"/>
                <w:szCs w:val="20"/>
              </w:rPr>
            </w:pPr>
          </w:p>
        </w:tc>
        <w:tc>
          <w:tcPr>
            <w:tcW w:w="709" w:type="dxa"/>
            <w:shd w:val="clear" w:color="auto" w:fill="92CDDC" w:themeFill="accent5" w:themeFillTint="99"/>
          </w:tcPr>
          <w:p w14:paraId="66805DC8"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659AA77B"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Условия расторжения договора</w:t>
            </w:r>
          </w:p>
        </w:tc>
        <w:tc>
          <w:tcPr>
            <w:tcW w:w="12049" w:type="dxa"/>
            <w:shd w:val="clear" w:color="auto" w:fill="92CDDC" w:themeFill="accent5" w:themeFillTint="99"/>
          </w:tcPr>
          <w:p w14:paraId="7918141D"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Расторжение договора возможно по соглашению сторон, а также в случаях предусмотренных законодательством.</w:t>
            </w:r>
          </w:p>
          <w:p w14:paraId="2BC89519" w14:textId="77777777" w:rsidR="000203B8" w:rsidRPr="008E2702" w:rsidRDefault="000203B8" w:rsidP="00B20A2A">
            <w:pPr>
              <w:pStyle w:val="a3"/>
              <w:tabs>
                <w:tab w:val="left" w:pos="318"/>
              </w:tabs>
              <w:ind w:left="34"/>
              <w:jc w:val="both"/>
              <w:rPr>
                <w:rFonts w:asciiTheme="minorHAnsi" w:hAnsiTheme="minorHAnsi" w:cstheme="minorHAnsi"/>
                <w:sz w:val="20"/>
                <w:szCs w:val="20"/>
              </w:rPr>
            </w:pPr>
            <w:r w:rsidRPr="008E2702">
              <w:rPr>
                <w:rFonts w:asciiTheme="minorHAnsi" w:hAnsiTheme="minorHAnsi" w:cstheme="minorHAnsi"/>
                <w:sz w:val="20"/>
                <w:szCs w:val="20"/>
              </w:rPr>
              <w:t>Гарантирующий поставщик (Продавец) вправе отказаться от исполнения договора при неисполнении или исполнении ненадлежащим образом Покупателем обязательств по оплате, в том числе при возбуждении Арбитражным судом в отношении Покупателя производства по делу о несостоятельности (банкротстве), предварительно уведомив такого Покупателя об этом за 10 рабочих дней до заявляемой даты отказа от договора.</w:t>
            </w:r>
          </w:p>
        </w:tc>
      </w:tr>
      <w:tr w:rsidR="000203B8" w:rsidRPr="008E2702" w14:paraId="3A1699DB" w14:textId="77777777" w:rsidTr="00AA55D1">
        <w:trPr>
          <w:trHeight w:val="690"/>
        </w:trPr>
        <w:tc>
          <w:tcPr>
            <w:tcW w:w="851" w:type="dxa"/>
            <w:vMerge/>
            <w:shd w:val="clear" w:color="auto" w:fill="auto"/>
          </w:tcPr>
          <w:p w14:paraId="0406D54C" w14:textId="77777777" w:rsidR="000203B8" w:rsidRPr="008E2702" w:rsidRDefault="000203B8" w:rsidP="00173C1E">
            <w:pPr>
              <w:pStyle w:val="a3"/>
              <w:tabs>
                <w:tab w:val="left" w:pos="318"/>
              </w:tabs>
              <w:ind w:left="34"/>
              <w:rPr>
                <w:rFonts w:asciiTheme="minorHAnsi" w:hAnsiTheme="minorHAnsi" w:cstheme="minorHAnsi"/>
                <w:sz w:val="20"/>
                <w:szCs w:val="20"/>
              </w:rPr>
            </w:pPr>
          </w:p>
        </w:tc>
        <w:tc>
          <w:tcPr>
            <w:tcW w:w="709" w:type="dxa"/>
            <w:shd w:val="clear" w:color="auto" w:fill="92CDDC" w:themeFill="accent5" w:themeFillTint="99"/>
          </w:tcPr>
          <w:p w14:paraId="15316881"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2382D091"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Ответственность сторон</w:t>
            </w:r>
          </w:p>
        </w:tc>
        <w:tc>
          <w:tcPr>
            <w:tcW w:w="12049" w:type="dxa"/>
            <w:shd w:val="clear" w:color="auto" w:fill="92CDDC" w:themeFill="accent5" w:themeFillTint="99"/>
          </w:tcPr>
          <w:p w14:paraId="6C880AE3" w14:textId="77777777" w:rsidR="000203B8" w:rsidRPr="008E2702" w:rsidRDefault="000203B8" w:rsidP="00B20A2A">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Условиями договора предусмотрена ответственность Покупателя за неисполнение или ненадлежащее исполнение обязательств по оплате в установленные сроки.</w:t>
            </w:r>
          </w:p>
        </w:tc>
      </w:tr>
      <w:tr w:rsidR="000203B8" w:rsidRPr="008E2702" w14:paraId="1DA52450" w14:textId="77777777" w:rsidTr="00AA55D1">
        <w:trPr>
          <w:trHeight w:val="225"/>
        </w:trPr>
        <w:tc>
          <w:tcPr>
            <w:tcW w:w="851" w:type="dxa"/>
            <w:vMerge/>
            <w:shd w:val="clear" w:color="auto" w:fill="auto"/>
          </w:tcPr>
          <w:p w14:paraId="101935E9" w14:textId="77777777" w:rsidR="000203B8" w:rsidRPr="008E2702" w:rsidRDefault="000203B8" w:rsidP="00B20A2A">
            <w:pPr>
              <w:pStyle w:val="a3"/>
              <w:numPr>
                <w:ilvl w:val="0"/>
                <w:numId w:val="16"/>
              </w:numPr>
              <w:tabs>
                <w:tab w:val="left" w:pos="318"/>
              </w:tabs>
              <w:ind w:left="34" w:firstLine="0"/>
              <w:rPr>
                <w:rFonts w:asciiTheme="minorHAnsi" w:hAnsiTheme="minorHAnsi" w:cstheme="minorHAnsi"/>
                <w:sz w:val="20"/>
                <w:szCs w:val="20"/>
              </w:rPr>
            </w:pPr>
          </w:p>
        </w:tc>
        <w:tc>
          <w:tcPr>
            <w:tcW w:w="709" w:type="dxa"/>
            <w:vMerge w:val="restart"/>
            <w:shd w:val="clear" w:color="auto" w:fill="92CDDC" w:themeFill="accent5" w:themeFillTint="99"/>
          </w:tcPr>
          <w:p w14:paraId="3235ECD5"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tcBorders>
              <w:bottom w:val="nil"/>
            </w:tcBorders>
            <w:shd w:val="clear" w:color="auto" w:fill="92CDDC" w:themeFill="accent5" w:themeFillTint="99"/>
          </w:tcPr>
          <w:p w14:paraId="59CB8244"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 xml:space="preserve">Иная информация, являющаяся </w:t>
            </w:r>
            <w:r w:rsidRPr="008E2702">
              <w:rPr>
                <w:rFonts w:asciiTheme="minorHAnsi" w:hAnsiTheme="minorHAnsi" w:cstheme="minorHAnsi"/>
                <w:sz w:val="20"/>
                <w:szCs w:val="20"/>
              </w:rPr>
              <w:lastRenderedPageBreak/>
              <w:t>существенной для потребителей</w:t>
            </w:r>
          </w:p>
        </w:tc>
        <w:tc>
          <w:tcPr>
            <w:tcW w:w="12049" w:type="dxa"/>
            <w:tcBorders>
              <w:bottom w:val="nil"/>
            </w:tcBorders>
            <w:shd w:val="clear" w:color="auto" w:fill="92CDDC" w:themeFill="accent5" w:themeFillTint="99"/>
          </w:tcPr>
          <w:p w14:paraId="6F515134" w14:textId="77777777" w:rsidR="000203B8" w:rsidRPr="008E2702" w:rsidRDefault="000203B8" w:rsidP="00173C1E">
            <w:pPr>
              <w:jc w:val="both"/>
              <w:rPr>
                <w:rFonts w:asciiTheme="minorHAnsi" w:hAnsiTheme="minorHAnsi" w:cstheme="minorHAnsi"/>
                <w:sz w:val="20"/>
                <w:szCs w:val="20"/>
              </w:rPr>
            </w:pPr>
            <w:r w:rsidRPr="008E2702">
              <w:rPr>
                <w:rFonts w:asciiTheme="minorHAnsi" w:hAnsiTheme="minorHAnsi" w:cstheme="minorHAnsi"/>
                <w:sz w:val="20"/>
                <w:szCs w:val="20"/>
              </w:rPr>
              <w:lastRenderedPageBreak/>
              <w:t>В соответствии с нормами Основных положений функционирования розничных рынков электрической энергии, утв. постановлением Правительства РФ №442 от 04.05.2012г., и п</w:t>
            </w:r>
            <w:r w:rsidRPr="008E2702">
              <w:rPr>
                <w:rFonts w:asciiTheme="minorHAnsi" w:eastAsiaTheme="minorHAnsi" w:hAnsiTheme="minorHAnsi" w:cstheme="minorHAnsi"/>
                <w:sz w:val="20"/>
                <w:szCs w:val="20"/>
                <w:lang w:eastAsia="en-US"/>
              </w:rPr>
              <w:t xml:space="preserve">ри отсутствии заключенного в письменной форме договора о приобретении электрической энергии (мощности) для целей компенсации потерь электрической энергии сетевые организации и иные владельцы объектов </w:t>
            </w:r>
            <w:r w:rsidRPr="008E2702">
              <w:rPr>
                <w:rFonts w:asciiTheme="minorHAnsi" w:eastAsiaTheme="minorHAnsi" w:hAnsiTheme="minorHAnsi" w:cstheme="minorHAnsi"/>
                <w:sz w:val="20"/>
                <w:szCs w:val="20"/>
                <w:lang w:eastAsia="en-US"/>
              </w:rPr>
              <w:lastRenderedPageBreak/>
              <w:t>электросетевого хозяйства обязаны оплачивать стоимость фактических потерь электрической энергии гарантирующему поставщику, в границах зоны деятельности которого расположены объекты электросетевого хозяйства сетевой организации (иного владельца объектов электросетевого хозяйства).</w:t>
            </w:r>
          </w:p>
        </w:tc>
      </w:tr>
      <w:tr w:rsidR="000203B8" w:rsidRPr="008E2702" w14:paraId="39FE5B4B" w14:textId="77777777" w:rsidTr="000203B8">
        <w:trPr>
          <w:trHeight w:val="70"/>
        </w:trPr>
        <w:tc>
          <w:tcPr>
            <w:tcW w:w="851" w:type="dxa"/>
            <w:vMerge/>
            <w:shd w:val="clear" w:color="auto" w:fill="auto"/>
          </w:tcPr>
          <w:p w14:paraId="636EE49B" w14:textId="77777777" w:rsidR="000203B8" w:rsidRPr="008E2702" w:rsidRDefault="000203B8" w:rsidP="00B20A2A">
            <w:pPr>
              <w:pStyle w:val="a3"/>
              <w:numPr>
                <w:ilvl w:val="0"/>
                <w:numId w:val="16"/>
              </w:numPr>
              <w:tabs>
                <w:tab w:val="left" w:pos="318"/>
              </w:tabs>
              <w:ind w:left="34" w:firstLine="0"/>
              <w:rPr>
                <w:rFonts w:asciiTheme="minorHAnsi" w:hAnsiTheme="minorHAnsi" w:cstheme="minorHAnsi"/>
                <w:sz w:val="20"/>
                <w:szCs w:val="20"/>
              </w:rPr>
            </w:pPr>
          </w:p>
        </w:tc>
        <w:tc>
          <w:tcPr>
            <w:tcW w:w="709" w:type="dxa"/>
            <w:vMerge/>
          </w:tcPr>
          <w:p w14:paraId="3044FC74" w14:textId="77777777" w:rsidR="000203B8" w:rsidRPr="008E2702" w:rsidRDefault="000203B8" w:rsidP="00B20A2A">
            <w:pPr>
              <w:jc w:val="both"/>
              <w:rPr>
                <w:rFonts w:asciiTheme="minorHAnsi" w:hAnsiTheme="minorHAnsi" w:cstheme="minorHAnsi"/>
                <w:sz w:val="20"/>
                <w:szCs w:val="20"/>
              </w:rPr>
            </w:pPr>
          </w:p>
        </w:tc>
        <w:tc>
          <w:tcPr>
            <w:tcW w:w="2551" w:type="dxa"/>
            <w:tcBorders>
              <w:top w:val="nil"/>
            </w:tcBorders>
            <w:shd w:val="clear" w:color="auto" w:fill="auto"/>
          </w:tcPr>
          <w:p w14:paraId="6195C86D" w14:textId="77777777" w:rsidR="000203B8" w:rsidRPr="008E2702" w:rsidRDefault="000203B8" w:rsidP="00B20A2A">
            <w:pPr>
              <w:jc w:val="both"/>
              <w:rPr>
                <w:rFonts w:asciiTheme="minorHAnsi" w:hAnsiTheme="minorHAnsi" w:cstheme="minorHAnsi"/>
                <w:sz w:val="20"/>
                <w:szCs w:val="20"/>
              </w:rPr>
            </w:pPr>
          </w:p>
        </w:tc>
        <w:tc>
          <w:tcPr>
            <w:tcW w:w="12049" w:type="dxa"/>
            <w:tcBorders>
              <w:top w:val="nil"/>
            </w:tcBorders>
            <w:shd w:val="clear" w:color="auto" w:fill="auto"/>
          </w:tcPr>
          <w:p w14:paraId="4A36F914" w14:textId="77777777" w:rsidR="000203B8" w:rsidRPr="008E2702" w:rsidRDefault="000203B8" w:rsidP="00B20A2A">
            <w:pPr>
              <w:jc w:val="both"/>
              <w:rPr>
                <w:rFonts w:asciiTheme="minorHAnsi" w:hAnsiTheme="minorHAnsi" w:cstheme="minorHAnsi"/>
                <w:sz w:val="20"/>
                <w:szCs w:val="20"/>
              </w:rPr>
            </w:pPr>
          </w:p>
        </w:tc>
      </w:tr>
    </w:tbl>
    <w:p w14:paraId="07CC7FD1" w14:textId="77777777" w:rsidR="005F446E" w:rsidRPr="008E2702" w:rsidRDefault="005F446E" w:rsidP="008B2F1E">
      <w:pPr>
        <w:pStyle w:val="ae"/>
        <w:spacing w:before="0" w:beforeAutospacing="0" w:after="120" w:afterAutospacing="0"/>
        <w:jc w:val="both"/>
        <w:rPr>
          <w:rStyle w:val="af"/>
          <w:rFonts w:asciiTheme="minorHAnsi" w:hAnsiTheme="minorHAnsi" w:cstheme="minorHAnsi"/>
          <w:sz w:val="20"/>
          <w:szCs w:val="20"/>
        </w:rPr>
      </w:pPr>
    </w:p>
    <w:p w14:paraId="1C02034D" w14:textId="3C518119" w:rsidR="002B7EAB" w:rsidRPr="008E2702" w:rsidRDefault="002B7EAB" w:rsidP="002B7EAB">
      <w:pPr>
        <w:pStyle w:val="ae"/>
        <w:spacing w:before="0" w:beforeAutospacing="0" w:after="120" w:afterAutospacing="0"/>
        <w:ind w:firstLine="601"/>
        <w:jc w:val="both"/>
        <w:rPr>
          <w:rStyle w:val="af"/>
          <w:rFonts w:asciiTheme="minorHAnsi" w:hAnsiTheme="minorHAnsi" w:cstheme="minorHAnsi"/>
          <w:sz w:val="20"/>
          <w:szCs w:val="20"/>
        </w:rPr>
      </w:pPr>
      <w:r w:rsidRPr="008E2702">
        <w:rPr>
          <w:rStyle w:val="af"/>
          <w:rFonts w:asciiTheme="minorHAnsi" w:hAnsiTheme="minorHAnsi" w:cstheme="minorHAnsi"/>
          <w:sz w:val="20"/>
          <w:szCs w:val="20"/>
        </w:rPr>
        <w:t>Информация о деятельности гарантирующего поставщика в 20</w:t>
      </w:r>
      <w:r w:rsidR="00294745" w:rsidRPr="008E2702">
        <w:rPr>
          <w:rStyle w:val="af"/>
          <w:rFonts w:asciiTheme="minorHAnsi" w:hAnsiTheme="minorHAnsi" w:cstheme="minorHAnsi"/>
          <w:sz w:val="20"/>
          <w:szCs w:val="20"/>
        </w:rPr>
        <w:t>2</w:t>
      </w:r>
      <w:r w:rsidR="003F775A">
        <w:rPr>
          <w:rStyle w:val="af"/>
          <w:rFonts w:asciiTheme="minorHAnsi" w:hAnsiTheme="minorHAnsi" w:cstheme="minorHAnsi"/>
          <w:sz w:val="20"/>
          <w:szCs w:val="20"/>
        </w:rPr>
        <w:t>1</w:t>
      </w:r>
      <w:r w:rsidR="008B2F1E">
        <w:rPr>
          <w:rStyle w:val="af"/>
          <w:rFonts w:asciiTheme="minorHAnsi" w:hAnsiTheme="minorHAnsi" w:cstheme="minorHAnsi"/>
          <w:sz w:val="20"/>
          <w:szCs w:val="20"/>
        </w:rPr>
        <w:t xml:space="preserve"> </w:t>
      </w:r>
      <w:r w:rsidRPr="008E2702">
        <w:rPr>
          <w:rStyle w:val="af"/>
          <w:rFonts w:asciiTheme="minorHAnsi" w:hAnsiTheme="minorHAnsi" w:cstheme="minorHAnsi"/>
          <w:sz w:val="20"/>
          <w:szCs w:val="20"/>
        </w:rPr>
        <w:t>г.:</w:t>
      </w:r>
    </w:p>
    <w:p w14:paraId="144574E5" w14:textId="27DE60BB" w:rsidR="002B7EAB" w:rsidRPr="008E2702" w:rsidRDefault="002B7EAB" w:rsidP="002B7EAB">
      <w:pPr>
        <w:pStyle w:val="ae"/>
        <w:spacing w:before="0" w:beforeAutospacing="0" w:after="120" w:afterAutospacing="0"/>
        <w:ind w:firstLine="601"/>
        <w:jc w:val="both"/>
        <w:rPr>
          <w:rFonts w:asciiTheme="minorHAnsi" w:hAnsiTheme="minorHAnsi" w:cstheme="minorHAnsi"/>
          <w:sz w:val="20"/>
          <w:szCs w:val="20"/>
        </w:rPr>
      </w:pPr>
      <w:r w:rsidRPr="008E2702">
        <w:rPr>
          <w:rFonts w:asciiTheme="minorHAnsi" w:hAnsiTheme="minorHAnsi" w:cstheme="minorHAnsi"/>
          <w:sz w:val="20"/>
          <w:szCs w:val="20"/>
        </w:rPr>
        <w:t>АО «Новосибирскэнергосбыт» имеет статус гарантирующего поставщика, присвоенный приказом Департамента по тарифам НСО от 15.12.2006</w:t>
      </w:r>
      <w:r w:rsidR="00823C5E" w:rsidRPr="008E2702">
        <w:rPr>
          <w:rFonts w:asciiTheme="minorHAnsi" w:hAnsiTheme="minorHAnsi" w:cstheme="minorHAnsi"/>
          <w:sz w:val="20"/>
          <w:szCs w:val="20"/>
        </w:rPr>
        <w:t xml:space="preserve"> </w:t>
      </w:r>
      <w:r w:rsidRPr="008E2702">
        <w:rPr>
          <w:rFonts w:asciiTheme="minorHAnsi" w:hAnsiTheme="minorHAnsi" w:cstheme="minorHAnsi"/>
          <w:sz w:val="20"/>
          <w:szCs w:val="20"/>
        </w:rPr>
        <w:t xml:space="preserve">г. №110-Е «О согласовании границы зоны деятельности гарантирующего поставщика» (с изменениями, внесенными приказами департамента по тарифам Новосибирской области от 29.08.2008г. №17, от 24.02.2010г. №12-Е, от 15.02.2012г. №12-ЭЭ, от 15.01.2015г. №1-ЭЭ, от 25.06.2018г. №136-ЭЭ). </w:t>
      </w:r>
    </w:p>
    <w:p w14:paraId="47A23973" w14:textId="1DD26D4F" w:rsidR="002B7EAB" w:rsidRPr="00E3447A" w:rsidRDefault="002B7EAB" w:rsidP="002B7EAB">
      <w:pPr>
        <w:pStyle w:val="ae"/>
        <w:spacing w:before="0" w:beforeAutospacing="0" w:after="120" w:afterAutospacing="0"/>
        <w:ind w:firstLine="601"/>
        <w:jc w:val="both"/>
        <w:rPr>
          <w:rStyle w:val="af"/>
          <w:rFonts w:asciiTheme="minorHAnsi" w:hAnsiTheme="minorHAnsi" w:cstheme="minorHAnsi"/>
          <w:sz w:val="20"/>
          <w:szCs w:val="20"/>
        </w:rPr>
      </w:pPr>
      <w:r w:rsidRPr="00E3447A">
        <w:rPr>
          <w:rStyle w:val="af"/>
          <w:rFonts w:asciiTheme="minorHAnsi" w:hAnsiTheme="minorHAnsi" w:cstheme="minorHAnsi"/>
          <w:sz w:val="20"/>
          <w:szCs w:val="20"/>
        </w:rPr>
        <w:t>Информация о деятельности в качестве энергосбытовой организации в 20</w:t>
      </w:r>
      <w:r w:rsidR="00294745" w:rsidRPr="00E3447A">
        <w:rPr>
          <w:rStyle w:val="af"/>
          <w:rFonts w:asciiTheme="minorHAnsi" w:hAnsiTheme="minorHAnsi" w:cstheme="minorHAnsi"/>
          <w:sz w:val="20"/>
          <w:szCs w:val="20"/>
        </w:rPr>
        <w:t>2</w:t>
      </w:r>
      <w:r w:rsidR="003F775A" w:rsidRPr="00E3447A">
        <w:rPr>
          <w:rStyle w:val="af"/>
          <w:rFonts w:asciiTheme="minorHAnsi" w:hAnsiTheme="minorHAnsi" w:cstheme="minorHAnsi"/>
          <w:sz w:val="20"/>
          <w:szCs w:val="20"/>
        </w:rPr>
        <w:t>1</w:t>
      </w:r>
      <w:r w:rsidR="008B2F1E">
        <w:rPr>
          <w:rStyle w:val="af"/>
          <w:rFonts w:asciiTheme="minorHAnsi" w:hAnsiTheme="minorHAnsi" w:cstheme="minorHAnsi"/>
          <w:sz w:val="20"/>
          <w:szCs w:val="20"/>
        </w:rPr>
        <w:t xml:space="preserve"> </w:t>
      </w:r>
      <w:r w:rsidRPr="00E3447A">
        <w:rPr>
          <w:rStyle w:val="af"/>
          <w:rFonts w:asciiTheme="minorHAnsi" w:hAnsiTheme="minorHAnsi" w:cstheme="minorHAnsi"/>
          <w:sz w:val="20"/>
          <w:szCs w:val="20"/>
        </w:rPr>
        <w:t>г.:</w:t>
      </w:r>
    </w:p>
    <w:p w14:paraId="3582DCD3" w14:textId="77777777" w:rsidR="002B7EAB" w:rsidRPr="00E3447A" w:rsidRDefault="002B7EAB" w:rsidP="002B7EAB">
      <w:pPr>
        <w:pStyle w:val="ae"/>
        <w:spacing w:before="0" w:beforeAutospacing="0" w:after="0" w:afterAutospacing="0"/>
        <w:ind w:firstLine="601"/>
        <w:jc w:val="both"/>
        <w:rPr>
          <w:rFonts w:asciiTheme="minorHAnsi" w:hAnsiTheme="minorHAnsi" w:cstheme="minorHAnsi"/>
          <w:sz w:val="20"/>
          <w:szCs w:val="20"/>
        </w:rPr>
      </w:pPr>
      <w:bookmarkStart w:id="0" w:name="_Hlk101347202"/>
      <w:r w:rsidRPr="00E3447A">
        <w:rPr>
          <w:rFonts w:asciiTheme="minorHAnsi" w:hAnsiTheme="minorHAnsi" w:cstheme="minorHAnsi"/>
          <w:sz w:val="20"/>
          <w:szCs w:val="20"/>
        </w:rPr>
        <w:t>АО «Новосибирскэнергосбыт» осуществляет деятельность в качестве энергосбытовой организации за пределами своей зоны деятельности как гарантирующего поставщика в Новосибирской области:</w:t>
      </w:r>
    </w:p>
    <w:p w14:paraId="785E61A4" w14:textId="5634D321" w:rsidR="002B7EAB" w:rsidRPr="00E3447A" w:rsidRDefault="002B7EAB" w:rsidP="002B7EAB">
      <w:pPr>
        <w:pStyle w:val="ae"/>
        <w:numPr>
          <w:ilvl w:val="0"/>
          <w:numId w:val="31"/>
        </w:numPr>
        <w:spacing w:before="0" w:beforeAutospacing="0" w:after="0" w:afterAutospacing="0"/>
        <w:jc w:val="both"/>
        <w:rPr>
          <w:rFonts w:asciiTheme="minorHAnsi" w:hAnsiTheme="minorHAnsi" w:cstheme="minorHAnsi"/>
          <w:sz w:val="20"/>
          <w:szCs w:val="20"/>
        </w:rPr>
      </w:pPr>
      <w:r w:rsidRPr="00E3447A">
        <w:rPr>
          <w:rFonts w:asciiTheme="minorHAnsi" w:hAnsiTheme="minorHAnsi" w:cstheme="minorHAnsi"/>
          <w:sz w:val="20"/>
          <w:szCs w:val="20"/>
        </w:rPr>
        <w:t>в Кемеровской области</w:t>
      </w:r>
      <w:r w:rsidR="00C904A2">
        <w:rPr>
          <w:rFonts w:asciiTheme="minorHAnsi" w:hAnsiTheme="minorHAnsi" w:cstheme="minorHAnsi"/>
          <w:sz w:val="20"/>
          <w:szCs w:val="20"/>
        </w:rPr>
        <w:t xml:space="preserve"> </w:t>
      </w:r>
      <w:r w:rsidR="00E26344">
        <w:rPr>
          <w:rFonts w:asciiTheme="minorHAnsi" w:hAnsiTheme="minorHAnsi" w:cstheme="minorHAnsi"/>
          <w:sz w:val="20"/>
          <w:szCs w:val="20"/>
        </w:rPr>
        <w:t>–</w:t>
      </w:r>
      <w:r w:rsidR="00C904A2">
        <w:rPr>
          <w:rFonts w:asciiTheme="minorHAnsi" w:hAnsiTheme="minorHAnsi" w:cstheme="minorHAnsi"/>
          <w:sz w:val="20"/>
          <w:szCs w:val="20"/>
        </w:rPr>
        <w:t xml:space="preserve"> </w:t>
      </w:r>
      <w:r w:rsidR="00C904A2" w:rsidRPr="00C904A2">
        <w:rPr>
          <w:rFonts w:asciiTheme="minorHAnsi" w:hAnsiTheme="minorHAnsi" w:cstheme="minorHAnsi"/>
          <w:sz w:val="20"/>
          <w:szCs w:val="20"/>
        </w:rPr>
        <w:t>Кузбассе</w:t>
      </w:r>
      <w:r w:rsidR="00E26344">
        <w:rPr>
          <w:rFonts w:asciiTheme="minorHAnsi" w:hAnsiTheme="minorHAnsi" w:cstheme="minorHAnsi"/>
          <w:sz w:val="20"/>
          <w:szCs w:val="20"/>
        </w:rPr>
        <w:t>;</w:t>
      </w:r>
    </w:p>
    <w:p w14:paraId="6912D49D" w14:textId="43947BD2" w:rsidR="00235CEC" w:rsidRPr="00E3447A" w:rsidRDefault="00235CEC" w:rsidP="002B7EAB">
      <w:pPr>
        <w:pStyle w:val="ae"/>
        <w:numPr>
          <w:ilvl w:val="0"/>
          <w:numId w:val="31"/>
        </w:numPr>
        <w:spacing w:before="0" w:beforeAutospacing="0" w:after="0" w:afterAutospacing="0"/>
        <w:jc w:val="both"/>
        <w:rPr>
          <w:rFonts w:asciiTheme="minorHAnsi" w:hAnsiTheme="minorHAnsi" w:cstheme="minorHAnsi"/>
          <w:sz w:val="20"/>
          <w:szCs w:val="20"/>
        </w:rPr>
      </w:pPr>
      <w:r w:rsidRPr="00E3447A">
        <w:rPr>
          <w:rFonts w:asciiTheme="minorHAnsi" w:hAnsiTheme="minorHAnsi" w:cstheme="minorHAnsi"/>
          <w:sz w:val="20"/>
          <w:szCs w:val="20"/>
        </w:rPr>
        <w:t>в Свердловской области</w:t>
      </w:r>
      <w:r w:rsidR="00E26344">
        <w:rPr>
          <w:rFonts w:asciiTheme="minorHAnsi" w:hAnsiTheme="minorHAnsi" w:cstheme="minorHAnsi"/>
          <w:sz w:val="20"/>
          <w:szCs w:val="20"/>
        </w:rPr>
        <w:t>;</w:t>
      </w:r>
    </w:p>
    <w:p w14:paraId="57D4CC5C" w14:textId="325EF12B" w:rsidR="002B7EAB" w:rsidRPr="00E3447A" w:rsidRDefault="002B7EAB" w:rsidP="002B7EAB">
      <w:pPr>
        <w:pStyle w:val="ae"/>
        <w:numPr>
          <w:ilvl w:val="0"/>
          <w:numId w:val="31"/>
        </w:numPr>
        <w:spacing w:before="0" w:beforeAutospacing="0" w:after="0" w:afterAutospacing="0"/>
        <w:jc w:val="both"/>
        <w:rPr>
          <w:rFonts w:asciiTheme="minorHAnsi" w:hAnsiTheme="minorHAnsi" w:cstheme="minorHAnsi"/>
          <w:sz w:val="20"/>
          <w:szCs w:val="20"/>
        </w:rPr>
      </w:pPr>
      <w:r w:rsidRPr="00E3447A">
        <w:rPr>
          <w:rFonts w:asciiTheme="minorHAnsi" w:hAnsiTheme="minorHAnsi" w:cstheme="minorHAnsi"/>
          <w:sz w:val="20"/>
          <w:szCs w:val="20"/>
        </w:rPr>
        <w:t>в Республике Хакасия</w:t>
      </w:r>
      <w:r w:rsidR="00E26344">
        <w:rPr>
          <w:rFonts w:asciiTheme="minorHAnsi" w:hAnsiTheme="minorHAnsi" w:cstheme="minorHAnsi"/>
          <w:sz w:val="20"/>
          <w:szCs w:val="20"/>
        </w:rPr>
        <w:t>;</w:t>
      </w:r>
    </w:p>
    <w:p w14:paraId="19B0C1F6" w14:textId="7F56DC34" w:rsidR="002B7EAB" w:rsidRPr="00E3447A" w:rsidRDefault="002B7EAB" w:rsidP="002B7EAB">
      <w:pPr>
        <w:pStyle w:val="ae"/>
        <w:numPr>
          <w:ilvl w:val="0"/>
          <w:numId w:val="31"/>
        </w:numPr>
        <w:spacing w:before="0" w:beforeAutospacing="0" w:after="0" w:afterAutospacing="0"/>
        <w:jc w:val="both"/>
        <w:rPr>
          <w:rFonts w:asciiTheme="minorHAnsi" w:hAnsiTheme="minorHAnsi" w:cstheme="minorHAnsi"/>
          <w:sz w:val="20"/>
          <w:szCs w:val="20"/>
        </w:rPr>
      </w:pPr>
      <w:r w:rsidRPr="00E3447A">
        <w:rPr>
          <w:rFonts w:asciiTheme="minorHAnsi" w:hAnsiTheme="minorHAnsi" w:cstheme="minorHAnsi"/>
          <w:sz w:val="20"/>
          <w:szCs w:val="20"/>
        </w:rPr>
        <w:t>в Тюменской области</w:t>
      </w:r>
      <w:r w:rsidR="00E26344">
        <w:rPr>
          <w:rFonts w:asciiTheme="minorHAnsi" w:hAnsiTheme="minorHAnsi" w:cstheme="minorHAnsi"/>
          <w:sz w:val="20"/>
          <w:szCs w:val="20"/>
        </w:rPr>
        <w:t>;</w:t>
      </w:r>
    </w:p>
    <w:p w14:paraId="2D0DBA5C" w14:textId="424AB213" w:rsidR="002B7EAB" w:rsidRPr="00E3447A" w:rsidRDefault="002B7EAB" w:rsidP="002B7EAB">
      <w:pPr>
        <w:pStyle w:val="ae"/>
        <w:numPr>
          <w:ilvl w:val="0"/>
          <w:numId w:val="31"/>
        </w:numPr>
        <w:spacing w:before="0" w:beforeAutospacing="0" w:after="0" w:afterAutospacing="0"/>
        <w:jc w:val="both"/>
        <w:rPr>
          <w:rFonts w:asciiTheme="minorHAnsi" w:hAnsiTheme="minorHAnsi" w:cstheme="minorHAnsi"/>
          <w:sz w:val="20"/>
          <w:szCs w:val="20"/>
        </w:rPr>
      </w:pPr>
      <w:r w:rsidRPr="00E3447A">
        <w:rPr>
          <w:rFonts w:asciiTheme="minorHAnsi" w:hAnsiTheme="minorHAnsi" w:cstheme="minorHAnsi"/>
          <w:sz w:val="20"/>
          <w:szCs w:val="20"/>
        </w:rPr>
        <w:t>в Курской области</w:t>
      </w:r>
      <w:r w:rsidR="00E26344">
        <w:rPr>
          <w:rFonts w:asciiTheme="minorHAnsi" w:hAnsiTheme="minorHAnsi" w:cstheme="minorHAnsi"/>
          <w:sz w:val="20"/>
          <w:szCs w:val="20"/>
        </w:rPr>
        <w:t>;</w:t>
      </w:r>
    </w:p>
    <w:p w14:paraId="02B3138C" w14:textId="469E4E0E" w:rsidR="002B7EAB" w:rsidRPr="00E3447A" w:rsidRDefault="002B7EAB" w:rsidP="002B7EAB">
      <w:pPr>
        <w:pStyle w:val="ae"/>
        <w:numPr>
          <w:ilvl w:val="0"/>
          <w:numId w:val="31"/>
        </w:numPr>
        <w:spacing w:before="0" w:beforeAutospacing="0" w:after="0" w:afterAutospacing="0"/>
        <w:jc w:val="both"/>
        <w:rPr>
          <w:rFonts w:asciiTheme="minorHAnsi" w:hAnsiTheme="minorHAnsi" w:cstheme="minorHAnsi"/>
          <w:sz w:val="20"/>
          <w:szCs w:val="20"/>
        </w:rPr>
      </w:pPr>
      <w:r w:rsidRPr="00E3447A">
        <w:rPr>
          <w:rFonts w:asciiTheme="minorHAnsi" w:hAnsiTheme="minorHAnsi" w:cstheme="minorHAnsi"/>
          <w:sz w:val="20"/>
          <w:szCs w:val="20"/>
        </w:rPr>
        <w:t>в Нижегородской области</w:t>
      </w:r>
      <w:r w:rsidR="00E26344">
        <w:rPr>
          <w:rFonts w:asciiTheme="minorHAnsi" w:hAnsiTheme="minorHAnsi" w:cstheme="minorHAnsi"/>
          <w:sz w:val="20"/>
          <w:szCs w:val="20"/>
        </w:rPr>
        <w:t>;</w:t>
      </w:r>
    </w:p>
    <w:p w14:paraId="2B019736" w14:textId="4225500B" w:rsidR="002B7EAB" w:rsidRPr="00E3447A" w:rsidRDefault="002B7EAB" w:rsidP="002B7EAB">
      <w:pPr>
        <w:pStyle w:val="ae"/>
        <w:numPr>
          <w:ilvl w:val="0"/>
          <w:numId w:val="31"/>
        </w:numPr>
        <w:spacing w:before="0" w:beforeAutospacing="0" w:after="120" w:afterAutospacing="0"/>
        <w:jc w:val="both"/>
        <w:rPr>
          <w:rFonts w:asciiTheme="minorHAnsi" w:hAnsiTheme="minorHAnsi" w:cstheme="minorHAnsi"/>
          <w:sz w:val="20"/>
          <w:szCs w:val="20"/>
        </w:rPr>
      </w:pPr>
      <w:r w:rsidRPr="00E3447A">
        <w:rPr>
          <w:rFonts w:asciiTheme="minorHAnsi" w:hAnsiTheme="minorHAnsi" w:cstheme="minorHAnsi"/>
          <w:sz w:val="20"/>
          <w:szCs w:val="20"/>
        </w:rPr>
        <w:t>в г. Санкт-Петербург</w:t>
      </w:r>
      <w:r w:rsidR="00E26344">
        <w:rPr>
          <w:rFonts w:asciiTheme="minorHAnsi" w:hAnsiTheme="minorHAnsi" w:cstheme="minorHAnsi"/>
          <w:sz w:val="20"/>
          <w:szCs w:val="20"/>
        </w:rPr>
        <w:t>.</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284"/>
        <w:gridCol w:w="2097"/>
        <w:gridCol w:w="12049"/>
      </w:tblGrid>
      <w:tr w:rsidR="002B7EAB" w:rsidRPr="008E2702" w14:paraId="108D27FE" w14:textId="77777777" w:rsidTr="00E26344">
        <w:trPr>
          <w:trHeight w:val="592"/>
        </w:trPr>
        <w:tc>
          <w:tcPr>
            <w:tcW w:w="1588" w:type="dxa"/>
            <w:vMerge w:val="restart"/>
            <w:shd w:val="clear" w:color="auto" w:fill="auto"/>
            <w:textDirection w:val="btLr"/>
          </w:tcPr>
          <w:bookmarkEnd w:id="0"/>
          <w:p w14:paraId="6D7D7711" w14:textId="77777777" w:rsidR="002B7EAB" w:rsidRPr="008E2702" w:rsidRDefault="002B7EAB" w:rsidP="00191D90">
            <w:pPr>
              <w:ind w:left="57" w:right="57"/>
              <w:jc w:val="center"/>
              <w:rPr>
                <w:rFonts w:asciiTheme="minorHAnsi" w:hAnsiTheme="minorHAnsi" w:cstheme="minorHAnsi"/>
                <w:b/>
                <w:sz w:val="20"/>
                <w:szCs w:val="20"/>
              </w:rPr>
            </w:pPr>
            <w:r w:rsidRPr="008E2702">
              <w:rPr>
                <w:rFonts w:asciiTheme="minorHAnsi" w:hAnsiTheme="minorHAnsi" w:cstheme="minorHAnsi"/>
                <w:b/>
                <w:sz w:val="20"/>
                <w:szCs w:val="20"/>
              </w:rPr>
              <w:t>Основные условия договоров купли-продажи электрической энергии (энергоснабжения)</w:t>
            </w:r>
          </w:p>
          <w:p w14:paraId="014DAD4F" w14:textId="2E94CDBF" w:rsidR="002B7EAB" w:rsidRPr="008E2702" w:rsidRDefault="002B7EAB" w:rsidP="00191D90">
            <w:pPr>
              <w:ind w:left="57" w:right="57"/>
              <w:jc w:val="center"/>
              <w:rPr>
                <w:rFonts w:asciiTheme="minorHAnsi" w:hAnsiTheme="minorHAnsi" w:cstheme="minorHAnsi"/>
                <w:b/>
                <w:color w:val="0070C0"/>
                <w:sz w:val="20"/>
                <w:szCs w:val="20"/>
              </w:rPr>
            </w:pPr>
            <w:r w:rsidRPr="008E2702">
              <w:rPr>
                <w:rFonts w:asciiTheme="minorHAnsi" w:hAnsiTheme="minorHAnsi" w:cstheme="minorHAnsi"/>
                <w:b/>
                <w:sz w:val="20"/>
                <w:szCs w:val="20"/>
              </w:rPr>
              <w:t>АО «Новосибирскэнергосбыт»</w:t>
            </w:r>
            <w:r w:rsidRPr="008E2702">
              <w:rPr>
                <w:rFonts w:asciiTheme="minorHAnsi" w:hAnsiTheme="minorHAnsi" w:cstheme="minorHAnsi"/>
                <w:b/>
                <w:color w:val="0070C0"/>
                <w:sz w:val="20"/>
                <w:szCs w:val="20"/>
              </w:rPr>
              <w:t xml:space="preserve"> для </w:t>
            </w:r>
            <w:r w:rsidR="008B2F1E" w:rsidRPr="008E2702">
              <w:rPr>
                <w:rFonts w:asciiTheme="minorHAnsi" w:hAnsiTheme="minorHAnsi" w:cstheme="minorHAnsi"/>
                <w:b/>
                <w:color w:val="0070C0"/>
                <w:sz w:val="20"/>
                <w:szCs w:val="20"/>
              </w:rPr>
              <w:t>покупателей вне</w:t>
            </w:r>
            <w:r w:rsidRPr="008E2702">
              <w:rPr>
                <w:rFonts w:asciiTheme="minorHAnsi" w:hAnsiTheme="minorHAnsi" w:cstheme="minorHAnsi"/>
                <w:b/>
                <w:color w:val="0070C0"/>
                <w:sz w:val="20"/>
                <w:szCs w:val="20"/>
              </w:rPr>
              <w:t xml:space="preserve">  зоны деятельности</w:t>
            </w:r>
          </w:p>
          <w:p w14:paraId="1BFE52FE" w14:textId="77777777" w:rsidR="002B7EAB" w:rsidRPr="008E2702" w:rsidRDefault="002B7EAB" w:rsidP="00191D90">
            <w:pPr>
              <w:ind w:left="57" w:right="57"/>
              <w:jc w:val="center"/>
              <w:rPr>
                <w:rFonts w:asciiTheme="minorHAnsi" w:hAnsiTheme="minorHAnsi" w:cstheme="minorHAnsi"/>
                <w:b/>
                <w:color w:val="0070C0"/>
                <w:sz w:val="20"/>
                <w:szCs w:val="20"/>
              </w:rPr>
            </w:pPr>
            <w:r w:rsidRPr="008E2702">
              <w:rPr>
                <w:rFonts w:asciiTheme="minorHAnsi" w:hAnsiTheme="minorHAnsi" w:cstheme="minorHAnsi"/>
                <w:b/>
                <w:color w:val="0070C0"/>
                <w:sz w:val="20"/>
                <w:szCs w:val="20"/>
              </w:rPr>
              <w:t>АО «Новосибирскэнергосбыт» как гарантирующего поставщика</w:t>
            </w:r>
          </w:p>
        </w:tc>
        <w:tc>
          <w:tcPr>
            <w:tcW w:w="284" w:type="dxa"/>
            <w:shd w:val="clear" w:color="auto" w:fill="DAEEF3" w:themeFill="accent5" w:themeFillTint="33"/>
            <w:vAlign w:val="center"/>
          </w:tcPr>
          <w:p w14:paraId="06C2A2F5" w14:textId="77777777" w:rsidR="002B7EAB" w:rsidRPr="008E2702" w:rsidRDefault="002B7EAB" w:rsidP="00191D90">
            <w:pPr>
              <w:tabs>
                <w:tab w:val="left" w:pos="318"/>
              </w:tabs>
              <w:rPr>
                <w:rFonts w:asciiTheme="minorHAnsi" w:hAnsiTheme="minorHAnsi" w:cstheme="minorHAnsi"/>
                <w:b/>
                <w:sz w:val="20"/>
                <w:szCs w:val="20"/>
              </w:rPr>
            </w:pPr>
            <w:r w:rsidRPr="008E2702">
              <w:rPr>
                <w:rFonts w:asciiTheme="minorHAnsi" w:hAnsiTheme="minorHAnsi" w:cstheme="minorHAnsi"/>
                <w:b/>
                <w:sz w:val="20"/>
                <w:szCs w:val="20"/>
              </w:rPr>
              <w:t>1.</w:t>
            </w:r>
          </w:p>
        </w:tc>
        <w:tc>
          <w:tcPr>
            <w:tcW w:w="2097" w:type="dxa"/>
            <w:shd w:val="clear" w:color="auto" w:fill="DAEEF3" w:themeFill="accent5" w:themeFillTint="33"/>
            <w:vAlign w:val="center"/>
          </w:tcPr>
          <w:p w14:paraId="73F25752" w14:textId="77777777" w:rsidR="002B7EAB" w:rsidRPr="008E2702" w:rsidRDefault="002B7EAB" w:rsidP="00191D90">
            <w:pPr>
              <w:pStyle w:val="a3"/>
              <w:tabs>
                <w:tab w:val="left" w:pos="318"/>
              </w:tabs>
              <w:ind w:left="175"/>
              <w:rPr>
                <w:rFonts w:asciiTheme="minorHAnsi" w:hAnsiTheme="minorHAnsi" w:cstheme="minorHAnsi"/>
                <w:b/>
                <w:sz w:val="20"/>
                <w:szCs w:val="20"/>
              </w:rPr>
            </w:pPr>
            <w:r w:rsidRPr="008E2702">
              <w:rPr>
                <w:rFonts w:asciiTheme="minorHAnsi" w:hAnsiTheme="minorHAnsi" w:cstheme="minorHAnsi"/>
                <w:sz w:val="20"/>
                <w:szCs w:val="20"/>
              </w:rPr>
              <w:t xml:space="preserve">Срок действия договора </w:t>
            </w:r>
          </w:p>
        </w:tc>
        <w:tc>
          <w:tcPr>
            <w:tcW w:w="12049" w:type="dxa"/>
            <w:shd w:val="clear" w:color="auto" w:fill="DAEEF3" w:themeFill="accent5" w:themeFillTint="33"/>
            <w:vAlign w:val="center"/>
          </w:tcPr>
          <w:p w14:paraId="330CE3D5" w14:textId="77777777" w:rsidR="002B7EAB" w:rsidRPr="008E2702" w:rsidRDefault="002B7EAB" w:rsidP="00191D90">
            <w:pPr>
              <w:tabs>
                <w:tab w:val="left" w:pos="318"/>
              </w:tabs>
              <w:jc w:val="both"/>
              <w:rPr>
                <w:rFonts w:asciiTheme="minorHAnsi" w:hAnsiTheme="minorHAnsi" w:cstheme="minorHAnsi"/>
                <w:b/>
                <w:sz w:val="20"/>
                <w:szCs w:val="20"/>
              </w:rPr>
            </w:pPr>
            <w:r w:rsidRPr="008E2702">
              <w:rPr>
                <w:rFonts w:asciiTheme="minorHAnsi" w:hAnsiTheme="minorHAnsi" w:cstheme="minorHAnsi"/>
                <w:sz w:val="20"/>
                <w:szCs w:val="20"/>
              </w:rPr>
              <w:t>Договор вступает в силу с определенной в нем даты и действует до определенной в нем даты. Если за 30 дней до момента истечения срока действия договора ни одна из сторон не заявит о его расторжении, договор автоматически продлевается на каждый последующий календарный год.</w:t>
            </w:r>
          </w:p>
        </w:tc>
      </w:tr>
      <w:tr w:rsidR="002B7EAB" w:rsidRPr="008E2702" w14:paraId="328B441C" w14:textId="77777777" w:rsidTr="00E26344">
        <w:trPr>
          <w:trHeight w:val="240"/>
        </w:trPr>
        <w:tc>
          <w:tcPr>
            <w:tcW w:w="1588" w:type="dxa"/>
            <w:vMerge/>
            <w:shd w:val="clear" w:color="auto" w:fill="auto"/>
          </w:tcPr>
          <w:p w14:paraId="1243E4F0" w14:textId="77777777" w:rsidR="002B7EAB" w:rsidRPr="008E2702" w:rsidRDefault="002B7EAB" w:rsidP="002B7EAB">
            <w:pPr>
              <w:pStyle w:val="a3"/>
              <w:numPr>
                <w:ilvl w:val="0"/>
                <w:numId w:val="12"/>
              </w:numPr>
              <w:tabs>
                <w:tab w:val="left" w:pos="0"/>
              </w:tabs>
              <w:ind w:left="318" w:firstLine="0"/>
              <w:rPr>
                <w:rFonts w:asciiTheme="minorHAnsi" w:hAnsiTheme="minorHAnsi" w:cstheme="minorHAnsi"/>
                <w:sz w:val="20"/>
                <w:szCs w:val="20"/>
              </w:rPr>
            </w:pPr>
          </w:p>
        </w:tc>
        <w:tc>
          <w:tcPr>
            <w:tcW w:w="284" w:type="dxa"/>
            <w:shd w:val="clear" w:color="auto" w:fill="DAEEF3" w:themeFill="accent5" w:themeFillTint="33"/>
            <w:vAlign w:val="center"/>
          </w:tcPr>
          <w:p w14:paraId="51B27E5D" w14:textId="77777777" w:rsidR="002B7EAB" w:rsidRPr="008E2702" w:rsidRDefault="002B7EAB" w:rsidP="00191D90">
            <w:pPr>
              <w:tabs>
                <w:tab w:val="left" w:pos="318"/>
              </w:tabs>
              <w:rPr>
                <w:rFonts w:asciiTheme="minorHAnsi" w:hAnsiTheme="minorHAnsi" w:cstheme="minorHAnsi"/>
                <w:b/>
                <w:sz w:val="20"/>
                <w:szCs w:val="20"/>
              </w:rPr>
            </w:pPr>
            <w:r w:rsidRPr="008E2702">
              <w:rPr>
                <w:rFonts w:asciiTheme="minorHAnsi" w:hAnsiTheme="minorHAnsi" w:cstheme="minorHAnsi"/>
                <w:b/>
                <w:sz w:val="20"/>
                <w:szCs w:val="20"/>
              </w:rPr>
              <w:t>2.</w:t>
            </w:r>
          </w:p>
        </w:tc>
        <w:tc>
          <w:tcPr>
            <w:tcW w:w="2097" w:type="dxa"/>
            <w:shd w:val="clear" w:color="auto" w:fill="DAEEF3" w:themeFill="accent5" w:themeFillTint="33"/>
            <w:vAlign w:val="center"/>
          </w:tcPr>
          <w:p w14:paraId="47A691F2" w14:textId="77777777" w:rsidR="002B7EAB" w:rsidRPr="008E2702" w:rsidRDefault="002B7EAB" w:rsidP="00191D90">
            <w:pPr>
              <w:pStyle w:val="a3"/>
              <w:tabs>
                <w:tab w:val="left" w:pos="0"/>
                <w:tab w:val="left" w:pos="357"/>
                <w:tab w:val="left" w:pos="507"/>
              </w:tabs>
              <w:ind w:left="175"/>
              <w:rPr>
                <w:rFonts w:asciiTheme="minorHAnsi" w:hAnsiTheme="minorHAnsi" w:cstheme="minorHAnsi"/>
                <w:sz w:val="20"/>
                <w:szCs w:val="20"/>
              </w:rPr>
            </w:pPr>
            <w:r w:rsidRPr="008E2702">
              <w:rPr>
                <w:rFonts w:asciiTheme="minorHAnsi" w:hAnsiTheme="minorHAnsi" w:cstheme="minorHAnsi"/>
                <w:sz w:val="20"/>
                <w:szCs w:val="20"/>
              </w:rPr>
              <w:t>Вид цены на электрическую энергию (фиксированная или переменная)</w:t>
            </w:r>
          </w:p>
        </w:tc>
        <w:tc>
          <w:tcPr>
            <w:tcW w:w="12049" w:type="dxa"/>
            <w:shd w:val="clear" w:color="auto" w:fill="DAEEF3" w:themeFill="accent5" w:themeFillTint="33"/>
            <w:vAlign w:val="center"/>
          </w:tcPr>
          <w:p w14:paraId="5C39DAC9" w14:textId="77777777" w:rsidR="002B7EAB" w:rsidRPr="008E2702" w:rsidRDefault="002B7EAB" w:rsidP="00191D90">
            <w:pPr>
              <w:jc w:val="both"/>
              <w:rPr>
                <w:rFonts w:asciiTheme="minorHAnsi" w:hAnsiTheme="minorHAnsi" w:cstheme="minorHAnsi"/>
                <w:spacing w:val="-4"/>
                <w:sz w:val="20"/>
                <w:szCs w:val="20"/>
              </w:rPr>
            </w:pPr>
            <w:r w:rsidRPr="008E2702">
              <w:rPr>
                <w:rFonts w:asciiTheme="minorHAnsi" w:hAnsiTheme="minorHAnsi" w:cstheme="minorHAnsi"/>
                <w:sz w:val="20"/>
                <w:szCs w:val="20"/>
              </w:rPr>
              <w:t>Поставка электрической энергии (мощности) осуществляется по переменной цене, которая определяется соглашением сторон.</w:t>
            </w:r>
          </w:p>
        </w:tc>
      </w:tr>
      <w:tr w:rsidR="002B7EAB" w:rsidRPr="008E2702" w14:paraId="27D24626" w14:textId="77777777" w:rsidTr="00E26344">
        <w:trPr>
          <w:trHeight w:val="543"/>
        </w:trPr>
        <w:tc>
          <w:tcPr>
            <w:tcW w:w="1588" w:type="dxa"/>
            <w:vMerge/>
            <w:shd w:val="clear" w:color="auto" w:fill="auto"/>
          </w:tcPr>
          <w:p w14:paraId="23C0C003" w14:textId="77777777" w:rsidR="002B7EAB" w:rsidRPr="008E2702" w:rsidRDefault="002B7EAB" w:rsidP="002B7EAB">
            <w:pPr>
              <w:pStyle w:val="a3"/>
              <w:numPr>
                <w:ilvl w:val="0"/>
                <w:numId w:val="12"/>
              </w:numPr>
              <w:tabs>
                <w:tab w:val="left" w:pos="318"/>
              </w:tabs>
              <w:ind w:left="34" w:firstLine="0"/>
              <w:rPr>
                <w:rFonts w:asciiTheme="minorHAnsi" w:hAnsiTheme="minorHAnsi" w:cstheme="minorHAnsi"/>
                <w:sz w:val="20"/>
                <w:szCs w:val="20"/>
              </w:rPr>
            </w:pPr>
          </w:p>
        </w:tc>
        <w:tc>
          <w:tcPr>
            <w:tcW w:w="284" w:type="dxa"/>
            <w:shd w:val="clear" w:color="auto" w:fill="DAEEF3" w:themeFill="accent5" w:themeFillTint="33"/>
            <w:vAlign w:val="center"/>
          </w:tcPr>
          <w:p w14:paraId="349304C3" w14:textId="77777777" w:rsidR="002B7EAB" w:rsidRPr="008E2702" w:rsidRDefault="002B7EAB" w:rsidP="00191D90">
            <w:pPr>
              <w:tabs>
                <w:tab w:val="left" w:pos="171"/>
                <w:tab w:val="left" w:pos="318"/>
              </w:tabs>
              <w:rPr>
                <w:rFonts w:asciiTheme="minorHAnsi" w:hAnsiTheme="minorHAnsi" w:cstheme="minorHAnsi"/>
                <w:b/>
                <w:sz w:val="20"/>
                <w:szCs w:val="20"/>
              </w:rPr>
            </w:pPr>
            <w:r w:rsidRPr="008E2702">
              <w:rPr>
                <w:rFonts w:asciiTheme="minorHAnsi" w:hAnsiTheme="minorHAnsi" w:cstheme="minorHAnsi"/>
                <w:b/>
                <w:sz w:val="20"/>
                <w:szCs w:val="20"/>
              </w:rPr>
              <w:t>3.</w:t>
            </w:r>
          </w:p>
        </w:tc>
        <w:tc>
          <w:tcPr>
            <w:tcW w:w="2097" w:type="dxa"/>
            <w:shd w:val="clear" w:color="auto" w:fill="DAEEF3" w:themeFill="accent5" w:themeFillTint="33"/>
            <w:vAlign w:val="center"/>
          </w:tcPr>
          <w:p w14:paraId="072A863C" w14:textId="77777777" w:rsidR="002B7EAB" w:rsidRPr="008E2702" w:rsidRDefault="002B7EAB" w:rsidP="00191D90">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оплаты</w:t>
            </w:r>
          </w:p>
        </w:tc>
        <w:tc>
          <w:tcPr>
            <w:tcW w:w="12049" w:type="dxa"/>
            <w:shd w:val="clear" w:color="auto" w:fill="DAEEF3" w:themeFill="accent5" w:themeFillTint="33"/>
            <w:vAlign w:val="center"/>
          </w:tcPr>
          <w:p w14:paraId="056C53AA" w14:textId="77777777" w:rsidR="002B7EAB" w:rsidRPr="008E2702" w:rsidRDefault="002B7EAB" w:rsidP="00191D90">
            <w:pPr>
              <w:tabs>
                <w:tab w:val="left" w:pos="318"/>
              </w:tabs>
              <w:jc w:val="both"/>
              <w:rPr>
                <w:rFonts w:asciiTheme="minorHAnsi" w:hAnsiTheme="minorHAnsi" w:cstheme="minorHAnsi"/>
                <w:sz w:val="20"/>
                <w:szCs w:val="20"/>
              </w:rPr>
            </w:pPr>
            <w:r w:rsidRPr="008E2702">
              <w:rPr>
                <w:rFonts w:asciiTheme="minorHAnsi" w:hAnsiTheme="minorHAnsi" w:cstheme="minorHAnsi"/>
                <w:sz w:val="20"/>
                <w:szCs w:val="20"/>
              </w:rPr>
              <w:t>Оплата осуществляется посредством перечисления денежных средств на расчетный счет АО «Новосибирскэнергосбыт».</w:t>
            </w:r>
          </w:p>
        </w:tc>
      </w:tr>
      <w:tr w:rsidR="002B7EAB" w:rsidRPr="008E2702" w14:paraId="20AC9CCA" w14:textId="77777777" w:rsidTr="00E26344">
        <w:trPr>
          <w:trHeight w:val="227"/>
        </w:trPr>
        <w:tc>
          <w:tcPr>
            <w:tcW w:w="1588" w:type="dxa"/>
            <w:vMerge/>
            <w:shd w:val="clear" w:color="auto" w:fill="auto"/>
          </w:tcPr>
          <w:p w14:paraId="48D9EBC8" w14:textId="77777777" w:rsidR="002B7EAB" w:rsidRPr="008E2702" w:rsidRDefault="002B7EAB" w:rsidP="002B7EAB">
            <w:pPr>
              <w:pStyle w:val="a3"/>
              <w:numPr>
                <w:ilvl w:val="0"/>
                <w:numId w:val="12"/>
              </w:numPr>
              <w:tabs>
                <w:tab w:val="left" w:pos="318"/>
              </w:tabs>
              <w:ind w:left="34" w:firstLine="0"/>
              <w:rPr>
                <w:rFonts w:asciiTheme="minorHAnsi" w:hAnsiTheme="minorHAnsi" w:cstheme="minorHAnsi"/>
                <w:sz w:val="20"/>
                <w:szCs w:val="20"/>
              </w:rPr>
            </w:pPr>
          </w:p>
        </w:tc>
        <w:tc>
          <w:tcPr>
            <w:tcW w:w="284" w:type="dxa"/>
            <w:shd w:val="clear" w:color="auto" w:fill="DAEEF3" w:themeFill="accent5" w:themeFillTint="33"/>
            <w:vAlign w:val="center"/>
          </w:tcPr>
          <w:p w14:paraId="6B373889" w14:textId="77777777" w:rsidR="002B7EAB" w:rsidRPr="008E2702" w:rsidRDefault="002B7EAB" w:rsidP="00191D90">
            <w:pPr>
              <w:tabs>
                <w:tab w:val="left" w:pos="171"/>
                <w:tab w:val="left" w:pos="318"/>
              </w:tabs>
              <w:rPr>
                <w:rFonts w:asciiTheme="minorHAnsi" w:hAnsiTheme="minorHAnsi" w:cstheme="minorHAnsi"/>
                <w:b/>
                <w:sz w:val="20"/>
                <w:szCs w:val="20"/>
              </w:rPr>
            </w:pPr>
            <w:r w:rsidRPr="008E2702">
              <w:rPr>
                <w:rFonts w:asciiTheme="minorHAnsi" w:hAnsiTheme="minorHAnsi" w:cstheme="minorHAnsi"/>
                <w:b/>
                <w:sz w:val="20"/>
                <w:szCs w:val="20"/>
              </w:rPr>
              <w:t>4.</w:t>
            </w:r>
          </w:p>
        </w:tc>
        <w:tc>
          <w:tcPr>
            <w:tcW w:w="2097" w:type="dxa"/>
            <w:shd w:val="clear" w:color="auto" w:fill="DAEEF3" w:themeFill="accent5" w:themeFillTint="33"/>
            <w:vAlign w:val="center"/>
          </w:tcPr>
          <w:p w14:paraId="4080DAA7" w14:textId="77777777" w:rsidR="002B7EAB" w:rsidRPr="008E2702" w:rsidRDefault="002B7EAB" w:rsidP="00191D90">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обеспечения исполнения обязательств сторон по договору</w:t>
            </w:r>
          </w:p>
        </w:tc>
        <w:tc>
          <w:tcPr>
            <w:tcW w:w="12049" w:type="dxa"/>
            <w:shd w:val="clear" w:color="auto" w:fill="DAEEF3" w:themeFill="accent5" w:themeFillTint="33"/>
            <w:vAlign w:val="center"/>
          </w:tcPr>
          <w:p w14:paraId="2A510E50" w14:textId="77777777" w:rsidR="002B7EAB" w:rsidRPr="008E2702" w:rsidRDefault="002B7EAB" w:rsidP="00191D90">
            <w:pPr>
              <w:tabs>
                <w:tab w:val="left" w:pos="540"/>
                <w:tab w:val="left" w:pos="11436"/>
              </w:tabs>
              <w:jc w:val="both"/>
              <w:rPr>
                <w:rFonts w:asciiTheme="minorHAnsi" w:hAnsiTheme="minorHAnsi" w:cstheme="minorHAnsi"/>
                <w:sz w:val="20"/>
                <w:szCs w:val="20"/>
              </w:rPr>
            </w:pPr>
            <w:r w:rsidRPr="008E2702">
              <w:rPr>
                <w:rFonts w:asciiTheme="minorHAnsi" w:hAnsiTheme="minorHAnsi" w:cstheme="minorHAnsi"/>
                <w:sz w:val="20"/>
                <w:szCs w:val="20"/>
              </w:rPr>
              <w:t>Положениями договора предусмотрены условия начисления неустойки за неисполнение покупателем обязательств по договору. Неустойка является способом, обеспечивающим исполнение обязательства, и несет именно обеспечительную функцию.</w:t>
            </w:r>
          </w:p>
          <w:p w14:paraId="029EDE25" w14:textId="77777777" w:rsidR="002B7EAB" w:rsidRPr="008E2702" w:rsidRDefault="002B7EAB" w:rsidP="00191D90">
            <w:pPr>
              <w:tabs>
                <w:tab w:val="left" w:pos="540"/>
                <w:tab w:val="left" w:pos="11436"/>
              </w:tabs>
              <w:jc w:val="both"/>
              <w:rPr>
                <w:rFonts w:asciiTheme="minorHAnsi" w:hAnsiTheme="minorHAnsi" w:cstheme="minorHAnsi"/>
                <w:sz w:val="20"/>
                <w:szCs w:val="20"/>
              </w:rPr>
            </w:pPr>
            <w:r w:rsidRPr="008E2702">
              <w:rPr>
                <w:rFonts w:asciiTheme="minorHAnsi" w:hAnsiTheme="minorHAnsi" w:cstheme="minorHAnsi"/>
                <w:sz w:val="20"/>
                <w:szCs w:val="20"/>
              </w:rPr>
              <w:t>Договором предусмотрены неустойки:</w:t>
            </w:r>
          </w:p>
          <w:p w14:paraId="23BCE512" w14:textId="77777777" w:rsidR="002B7EAB" w:rsidRPr="008E2702" w:rsidRDefault="002B7EAB" w:rsidP="00191D90">
            <w:pPr>
              <w:tabs>
                <w:tab w:val="left" w:pos="540"/>
                <w:tab w:val="left" w:pos="11436"/>
              </w:tabs>
              <w:jc w:val="both"/>
              <w:rPr>
                <w:rFonts w:asciiTheme="minorHAnsi" w:hAnsiTheme="minorHAnsi" w:cstheme="minorHAnsi"/>
                <w:sz w:val="20"/>
                <w:szCs w:val="20"/>
              </w:rPr>
            </w:pPr>
            <w:r w:rsidRPr="008E2702">
              <w:rPr>
                <w:rFonts w:asciiTheme="minorHAnsi" w:hAnsiTheme="minorHAnsi" w:cstheme="minorHAnsi"/>
                <w:sz w:val="20"/>
                <w:szCs w:val="20"/>
              </w:rPr>
              <w:t>- за неисполнение или ненадлежащее исполнение покупателем обязательств по оплате электрической энергии в установленные сроки.</w:t>
            </w:r>
          </w:p>
        </w:tc>
      </w:tr>
      <w:tr w:rsidR="002B7EAB" w:rsidRPr="008E2702" w14:paraId="3E6719C9" w14:textId="77777777" w:rsidTr="00E26344">
        <w:trPr>
          <w:trHeight w:val="690"/>
        </w:trPr>
        <w:tc>
          <w:tcPr>
            <w:tcW w:w="1588" w:type="dxa"/>
            <w:vMerge/>
            <w:shd w:val="clear" w:color="auto" w:fill="auto"/>
          </w:tcPr>
          <w:p w14:paraId="1907B32C" w14:textId="77777777" w:rsidR="002B7EAB" w:rsidRPr="008E2702" w:rsidRDefault="002B7EAB" w:rsidP="002B7EAB">
            <w:pPr>
              <w:pStyle w:val="a3"/>
              <w:numPr>
                <w:ilvl w:val="0"/>
                <w:numId w:val="12"/>
              </w:numPr>
              <w:tabs>
                <w:tab w:val="left" w:pos="318"/>
              </w:tabs>
              <w:ind w:left="34" w:firstLine="0"/>
              <w:rPr>
                <w:rFonts w:asciiTheme="minorHAnsi" w:hAnsiTheme="minorHAnsi" w:cstheme="minorHAnsi"/>
                <w:sz w:val="20"/>
                <w:szCs w:val="20"/>
              </w:rPr>
            </w:pPr>
          </w:p>
        </w:tc>
        <w:tc>
          <w:tcPr>
            <w:tcW w:w="284" w:type="dxa"/>
            <w:shd w:val="clear" w:color="auto" w:fill="DAEEF3" w:themeFill="accent5" w:themeFillTint="33"/>
            <w:vAlign w:val="center"/>
          </w:tcPr>
          <w:p w14:paraId="577164E4" w14:textId="77777777" w:rsidR="002B7EAB" w:rsidRPr="008E2702" w:rsidRDefault="002B7EAB" w:rsidP="00191D90">
            <w:pPr>
              <w:tabs>
                <w:tab w:val="left" w:pos="171"/>
                <w:tab w:val="left" w:pos="318"/>
              </w:tabs>
              <w:rPr>
                <w:rFonts w:asciiTheme="minorHAnsi" w:hAnsiTheme="minorHAnsi" w:cstheme="minorHAnsi"/>
                <w:b/>
                <w:sz w:val="20"/>
                <w:szCs w:val="20"/>
              </w:rPr>
            </w:pPr>
            <w:r w:rsidRPr="008E2702">
              <w:rPr>
                <w:rFonts w:asciiTheme="minorHAnsi" w:hAnsiTheme="minorHAnsi" w:cstheme="minorHAnsi"/>
                <w:b/>
                <w:sz w:val="20"/>
                <w:szCs w:val="20"/>
              </w:rPr>
              <w:t>5.</w:t>
            </w:r>
          </w:p>
        </w:tc>
        <w:tc>
          <w:tcPr>
            <w:tcW w:w="2097" w:type="dxa"/>
            <w:shd w:val="clear" w:color="auto" w:fill="DAEEF3" w:themeFill="accent5" w:themeFillTint="33"/>
            <w:vAlign w:val="center"/>
          </w:tcPr>
          <w:p w14:paraId="34386ABA" w14:textId="77777777" w:rsidR="002B7EAB" w:rsidRPr="008E2702" w:rsidRDefault="002B7EAB" w:rsidP="00191D90">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Зона обслуживания</w:t>
            </w:r>
          </w:p>
        </w:tc>
        <w:tc>
          <w:tcPr>
            <w:tcW w:w="12049" w:type="dxa"/>
            <w:shd w:val="clear" w:color="auto" w:fill="DAEEF3" w:themeFill="accent5" w:themeFillTint="33"/>
            <w:vAlign w:val="center"/>
          </w:tcPr>
          <w:p w14:paraId="73632A9F" w14:textId="77777777" w:rsidR="002B7EAB" w:rsidRPr="008E2702" w:rsidRDefault="002B7EAB" w:rsidP="00191D90">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 xml:space="preserve">Территория Российской Федерации, за исключением зоны деятельности АО «Новосибирскэнергосбыт» как гарантирующего поставщика, границы которой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2B7EAB" w:rsidRPr="008E2702" w14:paraId="3CF52735" w14:textId="77777777" w:rsidTr="00E26344">
        <w:trPr>
          <w:trHeight w:val="225"/>
        </w:trPr>
        <w:tc>
          <w:tcPr>
            <w:tcW w:w="1588" w:type="dxa"/>
            <w:vMerge/>
            <w:shd w:val="clear" w:color="auto" w:fill="auto"/>
          </w:tcPr>
          <w:p w14:paraId="14550FF6" w14:textId="77777777" w:rsidR="002B7EAB" w:rsidRPr="008E2702" w:rsidRDefault="002B7EAB" w:rsidP="002B7EAB">
            <w:pPr>
              <w:pStyle w:val="a3"/>
              <w:numPr>
                <w:ilvl w:val="0"/>
                <w:numId w:val="12"/>
              </w:numPr>
              <w:tabs>
                <w:tab w:val="left" w:pos="318"/>
              </w:tabs>
              <w:ind w:left="34" w:firstLine="0"/>
              <w:rPr>
                <w:rFonts w:asciiTheme="minorHAnsi" w:hAnsiTheme="minorHAnsi" w:cstheme="minorHAnsi"/>
                <w:sz w:val="20"/>
                <w:szCs w:val="20"/>
              </w:rPr>
            </w:pPr>
          </w:p>
        </w:tc>
        <w:tc>
          <w:tcPr>
            <w:tcW w:w="284" w:type="dxa"/>
            <w:shd w:val="clear" w:color="auto" w:fill="DAEEF3" w:themeFill="accent5" w:themeFillTint="33"/>
            <w:vAlign w:val="center"/>
          </w:tcPr>
          <w:p w14:paraId="1E51FEFA" w14:textId="77777777" w:rsidR="002B7EAB" w:rsidRPr="008E2702" w:rsidRDefault="002B7EAB" w:rsidP="00191D90">
            <w:pPr>
              <w:tabs>
                <w:tab w:val="left" w:pos="171"/>
                <w:tab w:val="left" w:pos="318"/>
              </w:tabs>
              <w:rPr>
                <w:rFonts w:asciiTheme="minorHAnsi" w:hAnsiTheme="minorHAnsi" w:cstheme="minorHAnsi"/>
                <w:b/>
                <w:sz w:val="20"/>
                <w:szCs w:val="20"/>
              </w:rPr>
            </w:pPr>
            <w:r w:rsidRPr="008E2702">
              <w:rPr>
                <w:rFonts w:asciiTheme="minorHAnsi" w:hAnsiTheme="minorHAnsi" w:cstheme="minorHAnsi"/>
                <w:b/>
                <w:sz w:val="20"/>
                <w:szCs w:val="20"/>
              </w:rPr>
              <w:t>6.</w:t>
            </w:r>
          </w:p>
        </w:tc>
        <w:tc>
          <w:tcPr>
            <w:tcW w:w="2097" w:type="dxa"/>
            <w:shd w:val="clear" w:color="auto" w:fill="DAEEF3" w:themeFill="accent5" w:themeFillTint="33"/>
            <w:vAlign w:val="center"/>
          </w:tcPr>
          <w:p w14:paraId="4AAF6F8C" w14:textId="77777777" w:rsidR="002B7EAB" w:rsidRPr="008E2702" w:rsidRDefault="002B7EAB" w:rsidP="00191D90">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Условия расторжения договора</w:t>
            </w:r>
          </w:p>
        </w:tc>
        <w:tc>
          <w:tcPr>
            <w:tcW w:w="12049" w:type="dxa"/>
            <w:shd w:val="clear" w:color="auto" w:fill="DAEEF3" w:themeFill="accent5" w:themeFillTint="33"/>
            <w:vAlign w:val="center"/>
          </w:tcPr>
          <w:p w14:paraId="47572693" w14:textId="4150D3AE" w:rsidR="002B7EAB" w:rsidRPr="008E2702" w:rsidRDefault="002B7EAB" w:rsidP="00191D90">
            <w:pPr>
              <w:jc w:val="both"/>
              <w:rPr>
                <w:rFonts w:asciiTheme="minorHAnsi" w:hAnsiTheme="minorHAnsi" w:cstheme="minorHAnsi"/>
                <w:sz w:val="20"/>
                <w:szCs w:val="20"/>
              </w:rPr>
            </w:pPr>
            <w:r w:rsidRPr="008E2702">
              <w:rPr>
                <w:rFonts w:asciiTheme="minorHAnsi" w:hAnsiTheme="minorHAnsi" w:cstheme="minorHAnsi"/>
                <w:sz w:val="20"/>
                <w:szCs w:val="20"/>
              </w:rPr>
              <w:t xml:space="preserve">Расторжение договора возможно по соглашению сторон, а также в случаях предусмотренных </w:t>
            </w:r>
            <w:r w:rsidR="003F775A">
              <w:rPr>
                <w:rFonts w:asciiTheme="minorHAnsi" w:hAnsiTheme="minorHAnsi" w:cstheme="minorHAnsi"/>
                <w:sz w:val="20"/>
                <w:szCs w:val="20"/>
              </w:rPr>
              <w:t>З</w:t>
            </w:r>
            <w:r w:rsidRPr="008E2702">
              <w:rPr>
                <w:rFonts w:asciiTheme="minorHAnsi" w:hAnsiTheme="minorHAnsi" w:cstheme="minorHAnsi"/>
                <w:sz w:val="20"/>
                <w:szCs w:val="20"/>
              </w:rPr>
              <w:t>аконодательством</w:t>
            </w:r>
            <w:r w:rsidR="003F775A">
              <w:rPr>
                <w:rFonts w:asciiTheme="minorHAnsi" w:hAnsiTheme="minorHAnsi" w:cstheme="minorHAnsi"/>
                <w:sz w:val="20"/>
                <w:szCs w:val="20"/>
              </w:rPr>
              <w:t xml:space="preserve"> РФ</w:t>
            </w:r>
          </w:p>
          <w:p w14:paraId="756FB1A3" w14:textId="77777777" w:rsidR="002B7EAB" w:rsidRPr="008E2702" w:rsidRDefault="002B7EAB" w:rsidP="00191D90">
            <w:pPr>
              <w:jc w:val="both"/>
              <w:rPr>
                <w:rFonts w:asciiTheme="minorHAnsi" w:hAnsiTheme="minorHAnsi" w:cstheme="minorHAnsi"/>
                <w:sz w:val="20"/>
                <w:szCs w:val="20"/>
              </w:rPr>
            </w:pPr>
            <w:r w:rsidRPr="008E2702">
              <w:rPr>
                <w:rFonts w:asciiTheme="minorHAnsi" w:hAnsiTheme="minorHAnsi" w:cstheme="minorHAnsi"/>
                <w:sz w:val="20"/>
                <w:szCs w:val="20"/>
              </w:rPr>
              <w:t xml:space="preserve">Покупатель вправе в одностороннем порядке отказаться от исполнения договора полностью, что влечет его расторжение, путем направления АО «Новосибирскэнергосбыт» предварительного уведомления не менее чем за 25 рабочих дней до предполагаемой даты расторжения способом, позволяющим подтвердить факт и дату получения указанного уведомления, и оплатив АО «Новосибирскэнергосбыт» не позднее чем за 10 рабочих дней до заявляемой им даты расторжения договора стоимость потребленной </w:t>
            </w:r>
            <w:r w:rsidRPr="008E2702">
              <w:rPr>
                <w:rFonts w:asciiTheme="minorHAnsi" w:hAnsiTheme="minorHAnsi" w:cstheme="minorHAnsi"/>
                <w:sz w:val="20"/>
                <w:szCs w:val="20"/>
              </w:rPr>
              <w:lastRenderedPageBreak/>
              <w:t>электрической энергии (мощности), что должно быть подтверждено оплатой счета, выставляемого АО «Новосибирскэнергосбыт» в соответствии с действующим законодательством или условиями договора.</w:t>
            </w:r>
          </w:p>
          <w:p w14:paraId="58FEAB0E" w14:textId="77777777" w:rsidR="002B7EAB" w:rsidRPr="008E2702" w:rsidRDefault="002B7EAB" w:rsidP="00191D90">
            <w:pPr>
              <w:jc w:val="both"/>
              <w:rPr>
                <w:rFonts w:asciiTheme="minorHAnsi" w:hAnsiTheme="minorHAnsi" w:cstheme="minorHAnsi"/>
                <w:sz w:val="20"/>
                <w:szCs w:val="20"/>
              </w:rPr>
            </w:pPr>
            <w:r w:rsidRPr="008E2702">
              <w:rPr>
                <w:rFonts w:asciiTheme="minorHAnsi" w:hAnsiTheme="minorHAnsi" w:cstheme="minorHAnsi"/>
                <w:sz w:val="20"/>
                <w:szCs w:val="20"/>
              </w:rPr>
              <w:t>АО «Новосибирскэнергосбыт» имеет право в одностороннем порядке отказаться от исполнения договора полностью, что влечет расторжение договора в случае неисполнения покупателем своих обязательств по договору, в том числе по оплате электроэнергии в течение двух и более расчетных периодов.</w:t>
            </w:r>
          </w:p>
        </w:tc>
      </w:tr>
      <w:tr w:rsidR="002B7EAB" w:rsidRPr="008E2702" w14:paraId="72EFD2D7" w14:textId="77777777" w:rsidTr="00E26344">
        <w:trPr>
          <w:trHeight w:val="450"/>
        </w:trPr>
        <w:tc>
          <w:tcPr>
            <w:tcW w:w="1588" w:type="dxa"/>
            <w:vMerge/>
            <w:shd w:val="clear" w:color="auto" w:fill="auto"/>
          </w:tcPr>
          <w:p w14:paraId="23EDDE0B" w14:textId="77777777" w:rsidR="002B7EAB" w:rsidRPr="008E2702" w:rsidRDefault="002B7EAB" w:rsidP="002B7EAB">
            <w:pPr>
              <w:pStyle w:val="a3"/>
              <w:numPr>
                <w:ilvl w:val="0"/>
                <w:numId w:val="12"/>
              </w:numPr>
              <w:tabs>
                <w:tab w:val="left" w:pos="318"/>
              </w:tabs>
              <w:ind w:left="34" w:firstLine="0"/>
              <w:rPr>
                <w:rFonts w:asciiTheme="minorHAnsi" w:hAnsiTheme="minorHAnsi" w:cstheme="minorHAnsi"/>
                <w:sz w:val="20"/>
                <w:szCs w:val="20"/>
              </w:rPr>
            </w:pPr>
          </w:p>
        </w:tc>
        <w:tc>
          <w:tcPr>
            <w:tcW w:w="284" w:type="dxa"/>
            <w:shd w:val="clear" w:color="auto" w:fill="DAEEF3" w:themeFill="accent5" w:themeFillTint="33"/>
            <w:vAlign w:val="center"/>
          </w:tcPr>
          <w:p w14:paraId="776C11E7" w14:textId="77777777" w:rsidR="002B7EAB" w:rsidRPr="008E2702" w:rsidRDefault="002B7EAB" w:rsidP="00191D90">
            <w:pPr>
              <w:tabs>
                <w:tab w:val="left" w:pos="171"/>
                <w:tab w:val="left" w:pos="318"/>
              </w:tabs>
              <w:rPr>
                <w:rFonts w:asciiTheme="minorHAnsi" w:hAnsiTheme="minorHAnsi" w:cstheme="minorHAnsi"/>
                <w:b/>
                <w:sz w:val="20"/>
                <w:szCs w:val="20"/>
              </w:rPr>
            </w:pPr>
            <w:r w:rsidRPr="008E2702">
              <w:rPr>
                <w:rFonts w:asciiTheme="minorHAnsi" w:hAnsiTheme="minorHAnsi" w:cstheme="minorHAnsi"/>
                <w:b/>
                <w:sz w:val="20"/>
                <w:szCs w:val="20"/>
              </w:rPr>
              <w:t>7.</w:t>
            </w:r>
          </w:p>
        </w:tc>
        <w:tc>
          <w:tcPr>
            <w:tcW w:w="2097" w:type="dxa"/>
            <w:shd w:val="clear" w:color="auto" w:fill="DAEEF3" w:themeFill="accent5" w:themeFillTint="33"/>
            <w:vAlign w:val="center"/>
          </w:tcPr>
          <w:p w14:paraId="07F7B6D2" w14:textId="77777777" w:rsidR="002B7EAB" w:rsidRPr="008E2702" w:rsidRDefault="002B7EAB" w:rsidP="00191D90">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Ответственность сторон</w:t>
            </w:r>
          </w:p>
        </w:tc>
        <w:tc>
          <w:tcPr>
            <w:tcW w:w="12049" w:type="dxa"/>
            <w:shd w:val="clear" w:color="auto" w:fill="DAEEF3" w:themeFill="accent5" w:themeFillTint="33"/>
            <w:vAlign w:val="center"/>
          </w:tcPr>
          <w:p w14:paraId="452D38FB" w14:textId="77777777" w:rsidR="002B7EAB" w:rsidRPr="008E2702" w:rsidRDefault="002B7EAB" w:rsidP="00191D90">
            <w:pPr>
              <w:jc w:val="both"/>
              <w:rPr>
                <w:rFonts w:asciiTheme="minorHAnsi" w:hAnsiTheme="minorHAnsi" w:cstheme="minorHAnsi"/>
                <w:sz w:val="20"/>
                <w:szCs w:val="20"/>
              </w:rPr>
            </w:pPr>
            <w:r w:rsidRPr="008E2702">
              <w:rPr>
                <w:rFonts w:asciiTheme="minorHAnsi" w:hAnsiTheme="minorHAnsi" w:cstheme="minorHAnsi"/>
                <w:sz w:val="20"/>
                <w:szCs w:val="20"/>
              </w:rPr>
              <w:t>Сторона, не исполнившая или не надлежащим образом исполнившая обязательства по договору, несет ответственность в соответствии с договором и действующим законодательством РФ.</w:t>
            </w:r>
          </w:p>
        </w:tc>
      </w:tr>
      <w:tr w:rsidR="002B7EAB" w:rsidRPr="008E2702" w14:paraId="7B6D13E1" w14:textId="77777777" w:rsidTr="00E26344">
        <w:trPr>
          <w:trHeight w:val="837"/>
        </w:trPr>
        <w:tc>
          <w:tcPr>
            <w:tcW w:w="1588" w:type="dxa"/>
            <w:vMerge/>
            <w:shd w:val="clear" w:color="auto" w:fill="auto"/>
          </w:tcPr>
          <w:p w14:paraId="75788441" w14:textId="77777777" w:rsidR="002B7EAB" w:rsidRPr="008E2702" w:rsidRDefault="002B7EAB" w:rsidP="002B7EAB">
            <w:pPr>
              <w:pStyle w:val="a3"/>
              <w:numPr>
                <w:ilvl w:val="0"/>
                <w:numId w:val="12"/>
              </w:numPr>
              <w:tabs>
                <w:tab w:val="left" w:pos="318"/>
              </w:tabs>
              <w:ind w:left="34" w:firstLine="0"/>
              <w:rPr>
                <w:rFonts w:asciiTheme="minorHAnsi" w:hAnsiTheme="minorHAnsi" w:cstheme="minorHAnsi"/>
                <w:sz w:val="20"/>
                <w:szCs w:val="20"/>
              </w:rPr>
            </w:pPr>
          </w:p>
        </w:tc>
        <w:tc>
          <w:tcPr>
            <w:tcW w:w="284" w:type="dxa"/>
            <w:shd w:val="clear" w:color="auto" w:fill="DAEEF3" w:themeFill="accent5" w:themeFillTint="33"/>
            <w:vAlign w:val="center"/>
          </w:tcPr>
          <w:p w14:paraId="2B769F16" w14:textId="77777777" w:rsidR="002B7EAB" w:rsidRPr="008E2702" w:rsidRDefault="002B7EAB" w:rsidP="00191D90">
            <w:pPr>
              <w:tabs>
                <w:tab w:val="left" w:pos="171"/>
                <w:tab w:val="left" w:pos="318"/>
              </w:tabs>
              <w:rPr>
                <w:rFonts w:asciiTheme="minorHAnsi" w:hAnsiTheme="minorHAnsi" w:cstheme="minorHAnsi"/>
                <w:b/>
                <w:sz w:val="20"/>
                <w:szCs w:val="20"/>
              </w:rPr>
            </w:pPr>
            <w:r w:rsidRPr="008E2702">
              <w:rPr>
                <w:rFonts w:asciiTheme="minorHAnsi" w:hAnsiTheme="minorHAnsi" w:cstheme="minorHAnsi"/>
                <w:b/>
                <w:sz w:val="20"/>
                <w:szCs w:val="20"/>
              </w:rPr>
              <w:t>8.</w:t>
            </w:r>
          </w:p>
        </w:tc>
        <w:tc>
          <w:tcPr>
            <w:tcW w:w="2097" w:type="dxa"/>
            <w:shd w:val="clear" w:color="auto" w:fill="DAEEF3" w:themeFill="accent5" w:themeFillTint="33"/>
            <w:vAlign w:val="center"/>
          </w:tcPr>
          <w:p w14:paraId="00C1D102" w14:textId="77777777" w:rsidR="002B7EAB" w:rsidRPr="008E2702" w:rsidRDefault="002B7EAB" w:rsidP="00191D90">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Иная информация, являющаяся существенной для потребителей</w:t>
            </w:r>
          </w:p>
        </w:tc>
        <w:tc>
          <w:tcPr>
            <w:tcW w:w="12049" w:type="dxa"/>
            <w:shd w:val="clear" w:color="auto" w:fill="DAEEF3" w:themeFill="accent5" w:themeFillTint="33"/>
            <w:vAlign w:val="center"/>
          </w:tcPr>
          <w:p w14:paraId="267BEE2E" w14:textId="77777777" w:rsidR="002B7EAB" w:rsidRPr="008E2702" w:rsidRDefault="002B7EAB" w:rsidP="00191D90">
            <w:pPr>
              <w:jc w:val="both"/>
              <w:rPr>
                <w:rFonts w:asciiTheme="minorHAnsi" w:hAnsiTheme="minorHAnsi" w:cstheme="minorHAnsi"/>
                <w:sz w:val="20"/>
                <w:szCs w:val="20"/>
              </w:rPr>
            </w:pPr>
            <w:r w:rsidRPr="008E2702">
              <w:rPr>
                <w:rFonts w:asciiTheme="minorHAnsi" w:hAnsiTheme="minorHAnsi" w:cstheme="minorHAnsi"/>
                <w:sz w:val="20"/>
                <w:szCs w:val="20"/>
              </w:rPr>
              <w:t>АО «Новосибирскэнергосбыт» осуществляет продажу электрической энергии (мощности) и по желанию покупателя самостоятельно или через привлеченных третьих лиц оказывает услуги по передаче электрической энергии и иные услуги, неразрывно связанные с процессом снабжения электрической энергией.</w:t>
            </w:r>
          </w:p>
        </w:tc>
      </w:tr>
    </w:tbl>
    <w:p w14:paraId="3C99EA3D" w14:textId="77777777" w:rsidR="00D76ED9" w:rsidRPr="008E2702" w:rsidRDefault="00D76ED9" w:rsidP="006173BE">
      <w:pPr>
        <w:spacing w:after="200" w:line="276" w:lineRule="auto"/>
        <w:rPr>
          <w:rFonts w:asciiTheme="minorHAnsi" w:hAnsiTheme="minorHAnsi" w:cstheme="minorHAnsi"/>
          <w:sz w:val="20"/>
          <w:szCs w:val="20"/>
        </w:rPr>
      </w:pPr>
    </w:p>
    <w:p w14:paraId="3169098D" w14:textId="77777777" w:rsidR="00EC551F" w:rsidRPr="008E2702" w:rsidRDefault="00EC551F" w:rsidP="00EC551F">
      <w:pPr>
        <w:autoSpaceDE w:val="0"/>
        <w:autoSpaceDN w:val="0"/>
        <w:jc w:val="center"/>
        <w:rPr>
          <w:rFonts w:asciiTheme="minorHAnsi" w:eastAsiaTheme="minorEastAsia" w:hAnsiTheme="minorHAnsi" w:cstheme="minorHAnsi"/>
          <w:b/>
          <w:bCs/>
          <w:sz w:val="20"/>
          <w:szCs w:val="20"/>
        </w:rPr>
      </w:pPr>
      <w:r w:rsidRPr="008E2702">
        <w:rPr>
          <w:rFonts w:asciiTheme="minorHAnsi" w:eastAsiaTheme="minorEastAsia" w:hAnsiTheme="minorHAnsi" w:cstheme="minorHAnsi"/>
          <w:b/>
          <w:bCs/>
          <w:sz w:val="20"/>
          <w:szCs w:val="20"/>
        </w:rPr>
        <w:t>Раскрытие информации АО «Новосибирскэнергосбыт»</w:t>
      </w:r>
    </w:p>
    <w:p w14:paraId="25A02AA2" w14:textId="2201F85C" w:rsidR="00EC551F" w:rsidRPr="008E2702" w:rsidRDefault="00EC551F" w:rsidP="00EC551F">
      <w:pPr>
        <w:autoSpaceDE w:val="0"/>
        <w:autoSpaceDN w:val="0"/>
        <w:jc w:val="center"/>
        <w:rPr>
          <w:rFonts w:asciiTheme="minorHAnsi" w:eastAsiaTheme="minorEastAsia" w:hAnsiTheme="minorHAnsi" w:cstheme="minorHAnsi"/>
          <w:b/>
          <w:bCs/>
          <w:sz w:val="20"/>
          <w:szCs w:val="20"/>
        </w:rPr>
      </w:pPr>
      <w:r w:rsidRPr="008E2702">
        <w:rPr>
          <w:rFonts w:asciiTheme="minorHAnsi" w:eastAsiaTheme="minorEastAsia" w:hAnsiTheme="minorHAnsi" w:cstheme="minorHAnsi"/>
          <w:b/>
          <w:bCs/>
          <w:sz w:val="20"/>
          <w:szCs w:val="20"/>
        </w:rPr>
        <w:t>об основных условиях договора энергоснабжения для бытового потребления в 202</w:t>
      </w:r>
      <w:r w:rsidR="003F775A">
        <w:rPr>
          <w:rFonts w:asciiTheme="minorHAnsi" w:eastAsiaTheme="minorEastAsia" w:hAnsiTheme="minorHAnsi" w:cstheme="minorHAnsi"/>
          <w:b/>
          <w:bCs/>
          <w:sz w:val="20"/>
          <w:szCs w:val="20"/>
        </w:rPr>
        <w:t>1</w:t>
      </w:r>
      <w:r w:rsidRPr="008E2702">
        <w:rPr>
          <w:rFonts w:asciiTheme="minorHAnsi" w:eastAsiaTheme="minorEastAsia" w:hAnsiTheme="minorHAnsi" w:cstheme="minorHAnsi"/>
          <w:b/>
          <w:bCs/>
          <w:sz w:val="20"/>
          <w:szCs w:val="20"/>
        </w:rPr>
        <w:t xml:space="preserve"> г.</w:t>
      </w:r>
    </w:p>
    <w:p w14:paraId="0C905C7A" w14:textId="77777777" w:rsidR="00EC551F" w:rsidRPr="008E2702" w:rsidRDefault="00EC551F" w:rsidP="00EC551F">
      <w:pPr>
        <w:autoSpaceDE w:val="0"/>
        <w:autoSpaceDN w:val="0"/>
        <w:jc w:val="center"/>
        <w:rPr>
          <w:rFonts w:asciiTheme="minorHAnsi" w:eastAsiaTheme="minorEastAsia" w:hAnsiTheme="minorHAnsi" w:cstheme="minorHAnsi"/>
          <w:b/>
          <w:bCs/>
          <w:sz w:val="20"/>
          <w:szCs w:val="20"/>
        </w:rPr>
      </w:pPr>
    </w:p>
    <w:tbl>
      <w:tblPr>
        <w:tblW w:w="1601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3"/>
        <w:gridCol w:w="425"/>
        <w:gridCol w:w="2552"/>
        <w:gridCol w:w="12049"/>
      </w:tblGrid>
      <w:tr w:rsidR="00EC551F" w:rsidRPr="008E2702" w14:paraId="0088AC86" w14:textId="77777777" w:rsidTr="008139A7">
        <w:trPr>
          <w:cantSplit/>
        </w:trPr>
        <w:tc>
          <w:tcPr>
            <w:tcW w:w="993" w:type="dxa"/>
            <w:vMerge w:val="restart"/>
            <w:textDirection w:val="btLr"/>
            <w:vAlign w:val="center"/>
          </w:tcPr>
          <w:p w14:paraId="19385CB6" w14:textId="77777777" w:rsidR="00EC551F" w:rsidRPr="008E2702" w:rsidRDefault="00EC551F" w:rsidP="008139A7">
            <w:pPr>
              <w:autoSpaceDE w:val="0"/>
              <w:autoSpaceDN w:val="0"/>
              <w:ind w:left="113" w:right="113"/>
              <w:jc w:val="center"/>
              <w:rPr>
                <w:rFonts w:asciiTheme="minorHAnsi" w:eastAsiaTheme="minorEastAsia" w:hAnsiTheme="minorHAnsi" w:cstheme="minorHAnsi"/>
                <w:b/>
                <w:bCs/>
                <w:sz w:val="20"/>
                <w:szCs w:val="20"/>
              </w:rPr>
            </w:pPr>
            <w:r w:rsidRPr="008E2702">
              <w:rPr>
                <w:rFonts w:asciiTheme="minorHAnsi" w:eastAsiaTheme="minorEastAsia" w:hAnsiTheme="minorHAnsi" w:cstheme="minorHAnsi"/>
                <w:b/>
                <w:bCs/>
                <w:sz w:val="20"/>
                <w:szCs w:val="20"/>
              </w:rPr>
              <w:t>Основные условия договора купли-продажи электрической энергии</w:t>
            </w:r>
          </w:p>
          <w:p w14:paraId="224961EC" w14:textId="77777777" w:rsidR="00EC551F" w:rsidRPr="008E2702" w:rsidRDefault="00EC551F" w:rsidP="008139A7">
            <w:pPr>
              <w:autoSpaceDE w:val="0"/>
              <w:autoSpaceDN w:val="0"/>
              <w:ind w:left="113" w:right="113"/>
              <w:jc w:val="center"/>
              <w:rPr>
                <w:rFonts w:asciiTheme="minorHAnsi" w:eastAsiaTheme="minorEastAsia" w:hAnsiTheme="minorHAnsi" w:cstheme="minorHAnsi"/>
                <w:b/>
                <w:bCs/>
                <w:sz w:val="20"/>
                <w:szCs w:val="20"/>
              </w:rPr>
            </w:pPr>
            <w:r w:rsidRPr="008E2702">
              <w:rPr>
                <w:rFonts w:asciiTheme="minorHAnsi" w:eastAsiaTheme="minorEastAsia" w:hAnsiTheme="minorHAnsi" w:cstheme="minorHAnsi"/>
                <w:b/>
                <w:bCs/>
                <w:sz w:val="20"/>
                <w:szCs w:val="20"/>
              </w:rPr>
              <w:t>АО «Новосибирскэнергосбыт»</w:t>
            </w:r>
          </w:p>
        </w:tc>
        <w:tc>
          <w:tcPr>
            <w:tcW w:w="425" w:type="dxa"/>
            <w:vAlign w:val="center"/>
          </w:tcPr>
          <w:p w14:paraId="743E703A" w14:textId="77777777" w:rsidR="00EC551F" w:rsidRPr="008E2702" w:rsidRDefault="00EC551F" w:rsidP="008139A7">
            <w:pPr>
              <w:autoSpaceDE w:val="0"/>
              <w:autoSpaceDN w:val="0"/>
              <w:ind w:left="113"/>
              <w:rPr>
                <w:rFonts w:asciiTheme="minorHAnsi" w:eastAsiaTheme="minorEastAsia" w:hAnsiTheme="minorHAnsi" w:cstheme="minorHAnsi"/>
                <w:b/>
                <w:sz w:val="20"/>
                <w:szCs w:val="20"/>
              </w:rPr>
            </w:pPr>
            <w:r w:rsidRPr="008E2702">
              <w:rPr>
                <w:rFonts w:asciiTheme="minorHAnsi" w:eastAsiaTheme="minorEastAsia" w:hAnsiTheme="minorHAnsi" w:cstheme="minorHAnsi"/>
                <w:b/>
                <w:sz w:val="20"/>
                <w:szCs w:val="20"/>
              </w:rPr>
              <w:t>1</w:t>
            </w:r>
          </w:p>
        </w:tc>
        <w:tc>
          <w:tcPr>
            <w:tcW w:w="2552" w:type="dxa"/>
            <w:vAlign w:val="center"/>
          </w:tcPr>
          <w:p w14:paraId="1A644494" w14:textId="77777777" w:rsidR="00EC551F" w:rsidRPr="008E2702" w:rsidRDefault="00EC551F" w:rsidP="008139A7">
            <w:pPr>
              <w:autoSpaceDE w:val="0"/>
              <w:autoSpaceDN w:val="0"/>
              <w:ind w:left="227"/>
              <w:rPr>
                <w:rFonts w:asciiTheme="minorHAnsi" w:eastAsiaTheme="minorEastAsia" w:hAnsiTheme="minorHAnsi" w:cstheme="minorHAnsi"/>
                <w:sz w:val="20"/>
                <w:szCs w:val="20"/>
              </w:rPr>
            </w:pPr>
            <w:r w:rsidRPr="008E2702">
              <w:rPr>
                <w:rFonts w:asciiTheme="minorHAnsi" w:eastAsiaTheme="minorEastAsia" w:hAnsiTheme="minorHAnsi" w:cstheme="minorHAnsi"/>
                <w:sz w:val="20"/>
                <w:szCs w:val="20"/>
              </w:rPr>
              <w:t>Срок действия договора</w:t>
            </w:r>
          </w:p>
        </w:tc>
        <w:tc>
          <w:tcPr>
            <w:tcW w:w="12049" w:type="dxa"/>
          </w:tcPr>
          <w:p w14:paraId="13A79DA3" w14:textId="77777777" w:rsidR="00EC551F" w:rsidRPr="003F775A" w:rsidRDefault="00EC551F" w:rsidP="008139A7">
            <w:pPr>
              <w:autoSpaceDE w:val="0"/>
              <w:autoSpaceDN w:val="0"/>
              <w:adjustRightInd w:val="0"/>
              <w:ind w:left="113"/>
              <w:jc w:val="both"/>
              <w:rPr>
                <w:rFonts w:asciiTheme="minorHAnsi" w:hAnsiTheme="minorHAnsi" w:cstheme="minorHAnsi"/>
                <w:sz w:val="20"/>
                <w:szCs w:val="20"/>
              </w:rPr>
            </w:pPr>
          </w:p>
          <w:p w14:paraId="20572EB7" w14:textId="77777777" w:rsidR="00EC551F" w:rsidRPr="003F775A" w:rsidRDefault="00EC551F" w:rsidP="008139A7">
            <w:pPr>
              <w:autoSpaceDE w:val="0"/>
              <w:autoSpaceDN w:val="0"/>
              <w:adjustRightInd w:val="0"/>
              <w:ind w:left="113"/>
              <w:jc w:val="both"/>
              <w:rPr>
                <w:rFonts w:asciiTheme="minorHAnsi" w:hAnsiTheme="minorHAnsi" w:cstheme="minorHAnsi"/>
                <w:sz w:val="20"/>
                <w:szCs w:val="20"/>
              </w:rPr>
            </w:pPr>
            <w:r w:rsidRPr="003F775A">
              <w:rPr>
                <w:rFonts w:asciiTheme="minorHAnsi" w:hAnsiTheme="minorHAnsi" w:cstheme="minorHAnsi"/>
                <w:sz w:val="20"/>
                <w:szCs w:val="20"/>
              </w:rPr>
              <w:t xml:space="preserve">Договор заключается на неопределенный срок. </w:t>
            </w:r>
          </w:p>
          <w:p w14:paraId="4BA7D44F" w14:textId="77777777" w:rsidR="00EC551F" w:rsidRPr="003F775A" w:rsidRDefault="00EC551F" w:rsidP="008139A7">
            <w:pPr>
              <w:autoSpaceDE w:val="0"/>
              <w:autoSpaceDN w:val="0"/>
              <w:adjustRightInd w:val="0"/>
              <w:ind w:left="113"/>
              <w:jc w:val="both"/>
              <w:rPr>
                <w:rFonts w:asciiTheme="minorHAnsi" w:hAnsiTheme="minorHAnsi" w:cstheme="minorHAnsi"/>
                <w:sz w:val="20"/>
                <w:szCs w:val="20"/>
              </w:rPr>
            </w:pPr>
          </w:p>
        </w:tc>
      </w:tr>
      <w:tr w:rsidR="00EC551F" w:rsidRPr="008E2702" w14:paraId="5CCB47CB" w14:textId="77777777" w:rsidTr="008139A7">
        <w:trPr>
          <w:cantSplit/>
        </w:trPr>
        <w:tc>
          <w:tcPr>
            <w:tcW w:w="993" w:type="dxa"/>
            <w:vMerge/>
            <w:vAlign w:val="center"/>
          </w:tcPr>
          <w:p w14:paraId="164F51A5" w14:textId="77777777" w:rsidR="00EC551F" w:rsidRPr="008E2702" w:rsidRDefault="00EC551F" w:rsidP="008139A7">
            <w:pPr>
              <w:autoSpaceDE w:val="0"/>
              <w:autoSpaceDN w:val="0"/>
              <w:jc w:val="center"/>
              <w:rPr>
                <w:rFonts w:asciiTheme="minorHAnsi" w:eastAsiaTheme="minorEastAsia" w:hAnsiTheme="minorHAnsi" w:cstheme="minorHAnsi"/>
                <w:b/>
                <w:bCs/>
                <w:sz w:val="20"/>
                <w:szCs w:val="20"/>
              </w:rPr>
            </w:pPr>
          </w:p>
        </w:tc>
        <w:tc>
          <w:tcPr>
            <w:tcW w:w="425" w:type="dxa"/>
            <w:vAlign w:val="center"/>
          </w:tcPr>
          <w:p w14:paraId="7BFBECEC" w14:textId="77777777" w:rsidR="00EC551F" w:rsidRPr="008E2702" w:rsidRDefault="00EC551F" w:rsidP="008139A7">
            <w:pPr>
              <w:autoSpaceDE w:val="0"/>
              <w:autoSpaceDN w:val="0"/>
              <w:ind w:left="113"/>
              <w:rPr>
                <w:rFonts w:asciiTheme="minorHAnsi" w:eastAsiaTheme="minorEastAsia" w:hAnsiTheme="minorHAnsi" w:cstheme="minorHAnsi"/>
                <w:b/>
                <w:sz w:val="20"/>
                <w:szCs w:val="20"/>
              </w:rPr>
            </w:pPr>
            <w:r w:rsidRPr="008E2702">
              <w:rPr>
                <w:rFonts w:asciiTheme="minorHAnsi" w:eastAsiaTheme="minorEastAsia" w:hAnsiTheme="minorHAnsi" w:cstheme="minorHAnsi"/>
                <w:b/>
                <w:sz w:val="20"/>
                <w:szCs w:val="20"/>
              </w:rPr>
              <w:t>2</w:t>
            </w:r>
          </w:p>
        </w:tc>
        <w:tc>
          <w:tcPr>
            <w:tcW w:w="2552" w:type="dxa"/>
            <w:vAlign w:val="center"/>
          </w:tcPr>
          <w:p w14:paraId="0ABD181B" w14:textId="77777777" w:rsidR="00EC551F" w:rsidRPr="008E2702" w:rsidRDefault="00EC551F" w:rsidP="008139A7">
            <w:pPr>
              <w:autoSpaceDE w:val="0"/>
              <w:autoSpaceDN w:val="0"/>
              <w:ind w:left="227"/>
              <w:rPr>
                <w:rFonts w:asciiTheme="minorHAnsi" w:eastAsiaTheme="minorEastAsia" w:hAnsiTheme="minorHAnsi" w:cstheme="minorHAnsi"/>
                <w:sz w:val="20"/>
                <w:szCs w:val="20"/>
              </w:rPr>
            </w:pPr>
            <w:r w:rsidRPr="008E2702">
              <w:rPr>
                <w:rFonts w:asciiTheme="minorHAnsi" w:eastAsiaTheme="minorEastAsia" w:hAnsiTheme="minorHAnsi" w:cstheme="minorHAnsi"/>
                <w:sz w:val="20"/>
                <w:szCs w:val="20"/>
              </w:rPr>
              <w:t>Вид цены на электрическую энергию (фиксированная или переменная)</w:t>
            </w:r>
          </w:p>
        </w:tc>
        <w:tc>
          <w:tcPr>
            <w:tcW w:w="12049" w:type="dxa"/>
          </w:tcPr>
          <w:p w14:paraId="13527125" w14:textId="77777777" w:rsidR="00EC551F" w:rsidRPr="003F775A" w:rsidRDefault="00EC551F" w:rsidP="008139A7">
            <w:pPr>
              <w:autoSpaceDE w:val="0"/>
              <w:autoSpaceDN w:val="0"/>
              <w:adjustRightInd w:val="0"/>
              <w:ind w:left="113"/>
              <w:rPr>
                <w:rFonts w:asciiTheme="minorHAnsi" w:hAnsiTheme="minorHAnsi" w:cstheme="minorHAnsi"/>
                <w:sz w:val="20"/>
                <w:szCs w:val="20"/>
              </w:rPr>
            </w:pPr>
            <w:r w:rsidRPr="003F775A">
              <w:rPr>
                <w:rFonts w:asciiTheme="minorHAnsi" w:hAnsiTheme="minorHAnsi" w:cstheme="minorHAnsi"/>
                <w:sz w:val="20"/>
                <w:szCs w:val="20"/>
              </w:rPr>
              <w:t>Регулируемые тарифы на электрическую энергию устанавливаются уполномоченным органом в области государственного регулирования тарифов.</w:t>
            </w:r>
          </w:p>
        </w:tc>
      </w:tr>
      <w:tr w:rsidR="00EC551F" w:rsidRPr="008E2702" w14:paraId="24A0457E" w14:textId="77777777" w:rsidTr="008139A7">
        <w:trPr>
          <w:cantSplit/>
        </w:trPr>
        <w:tc>
          <w:tcPr>
            <w:tcW w:w="993" w:type="dxa"/>
            <w:vMerge/>
            <w:vAlign w:val="center"/>
          </w:tcPr>
          <w:p w14:paraId="7D8E2F27" w14:textId="77777777" w:rsidR="00EC551F" w:rsidRPr="008E2702" w:rsidRDefault="00EC551F" w:rsidP="008139A7">
            <w:pPr>
              <w:autoSpaceDE w:val="0"/>
              <w:autoSpaceDN w:val="0"/>
              <w:jc w:val="center"/>
              <w:rPr>
                <w:rFonts w:asciiTheme="minorHAnsi" w:eastAsiaTheme="minorEastAsia" w:hAnsiTheme="minorHAnsi" w:cstheme="minorHAnsi"/>
                <w:b/>
                <w:bCs/>
                <w:sz w:val="20"/>
                <w:szCs w:val="20"/>
              </w:rPr>
            </w:pPr>
          </w:p>
        </w:tc>
        <w:tc>
          <w:tcPr>
            <w:tcW w:w="425" w:type="dxa"/>
            <w:vAlign w:val="center"/>
          </w:tcPr>
          <w:p w14:paraId="52B3E766" w14:textId="77777777" w:rsidR="00EC551F" w:rsidRPr="008E2702" w:rsidRDefault="00EC551F" w:rsidP="008139A7">
            <w:pPr>
              <w:autoSpaceDE w:val="0"/>
              <w:autoSpaceDN w:val="0"/>
              <w:ind w:left="113"/>
              <w:rPr>
                <w:rFonts w:asciiTheme="minorHAnsi" w:eastAsiaTheme="minorEastAsia" w:hAnsiTheme="minorHAnsi" w:cstheme="minorHAnsi"/>
                <w:b/>
                <w:sz w:val="20"/>
                <w:szCs w:val="20"/>
              </w:rPr>
            </w:pPr>
            <w:r w:rsidRPr="008E2702">
              <w:rPr>
                <w:rFonts w:asciiTheme="minorHAnsi" w:eastAsiaTheme="minorEastAsia" w:hAnsiTheme="minorHAnsi" w:cstheme="minorHAnsi"/>
                <w:b/>
                <w:sz w:val="20"/>
                <w:szCs w:val="20"/>
              </w:rPr>
              <w:t>3</w:t>
            </w:r>
          </w:p>
        </w:tc>
        <w:tc>
          <w:tcPr>
            <w:tcW w:w="2552" w:type="dxa"/>
            <w:vAlign w:val="center"/>
          </w:tcPr>
          <w:p w14:paraId="5AC11430" w14:textId="77777777" w:rsidR="00EC551F" w:rsidRPr="008E2702" w:rsidRDefault="00EC551F" w:rsidP="008139A7">
            <w:pPr>
              <w:autoSpaceDE w:val="0"/>
              <w:autoSpaceDN w:val="0"/>
              <w:ind w:left="227"/>
              <w:rPr>
                <w:rFonts w:asciiTheme="minorHAnsi" w:eastAsiaTheme="minorEastAsia" w:hAnsiTheme="minorHAnsi" w:cstheme="minorHAnsi"/>
                <w:sz w:val="20"/>
                <w:szCs w:val="20"/>
              </w:rPr>
            </w:pPr>
            <w:r w:rsidRPr="008E2702">
              <w:rPr>
                <w:rFonts w:asciiTheme="minorHAnsi" w:eastAsiaTheme="minorEastAsia" w:hAnsiTheme="minorHAnsi" w:cstheme="minorHAnsi"/>
                <w:sz w:val="20"/>
                <w:szCs w:val="20"/>
              </w:rPr>
              <w:t>Форма оплаты</w:t>
            </w:r>
          </w:p>
        </w:tc>
        <w:tc>
          <w:tcPr>
            <w:tcW w:w="12049" w:type="dxa"/>
          </w:tcPr>
          <w:p w14:paraId="3C305100" w14:textId="77777777" w:rsidR="00EC551F" w:rsidRPr="003F775A" w:rsidRDefault="00EC551F" w:rsidP="008139A7">
            <w:pPr>
              <w:autoSpaceDE w:val="0"/>
              <w:autoSpaceDN w:val="0"/>
              <w:adjustRightInd w:val="0"/>
              <w:ind w:left="113"/>
              <w:rPr>
                <w:rFonts w:asciiTheme="minorHAnsi" w:hAnsiTheme="minorHAnsi" w:cstheme="minorHAnsi"/>
                <w:sz w:val="20"/>
                <w:szCs w:val="20"/>
              </w:rPr>
            </w:pPr>
            <w:r w:rsidRPr="003F775A">
              <w:rPr>
                <w:rFonts w:asciiTheme="minorHAnsi" w:hAnsiTheme="minorHAnsi" w:cstheme="minorHAnsi"/>
                <w:sz w:val="20"/>
                <w:szCs w:val="20"/>
              </w:rPr>
              <w:t>Оплата осуществляется посредством перечисления денежных средств на расчетный счет Гарантирующего поставщика.</w:t>
            </w:r>
          </w:p>
        </w:tc>
      </w:tr>
      <w:tr w:rsidR="00EC551F" w:rsidRPr="008E2702" w14:paraId="1FB4B9BC" w14:textId="77777777" w:rsidTr="008139A7">
        <w:trPr>
          <w:cantSplit/>
        </w:trPr>
        <w:tc>
          <w:tcPr>
            <w:tcW w:w="993" w:type="dxa"/>
            <w:vMerge/>
            <w:vAlign w:val="center"/>
          </w:tcPr>
          <w:p w14:paraId="3396BA1B" w14:textId="77777777" w:rsidR="00EC551F" w:rsidRPr="008E2702" w:rsidRDefault="00EC551F" w:rsidP="008139A7">
            <w:pPr>
              <w:autoSpaceDE w:val="0"/>
              <w:autoSpaceDN w:val="0"/>
              <w:jc w:val="center"/>
              <w:rPr>
                <w:rFonts w:asciiTheme="minorHAnsi" w:eastAsiaTheme="minorEastAsia" w:hAnsiTheme="minorHAnsi" w:cstheme="minorHAnsi"/>
                <w:b/>
                <w:bCs/>
                <w:sz w:val="20"/>
                <w:szCs w:val="20"/>
              </w:rPr>
            </w:pPr>
          </w:p>
        </w:tc>
        <w:tc>
          <w:tcPr>
            <w:tcW w:w="425" w:type="dxa"/>
            <w:vAlign w:val="center"/>
          </w:tcPr>
          <w:p w14:paraId="386E74A7" w14:textId="77777777" w:rsidR="00EC551F" w:rsidRPr="008E2702" w:rsidRDefault="00EC551F" w:rsidP="008139A7">
            <w:pPr>
              <w:autoSpaceDE w:val="0"/>
              <w:autoSpaceDN w:val="0"/>
              <w:ind w:left="113"/>
              <w:rPr>
                <w:rFonts w:asciiTheme="minorHAnsi" w:eastAsiaTheme="minorEastAsia" w:hAnsiTheme="minorHAnsi" w:cstheme="minorHAnsi"/>
                <w:b/>
                <w:sz w:val="20"/>
                <w:szCs w:val="20"/>
              </w:rPr>
            </w:pPr>
            <w:r w:rsidRPr="008E2702">
              <w:rPr>
                <w:rFonts w:asciiTheme="minorHAnsi" w:eastAsiaTheme="minorEastAsia" w:hAnsiTheme="minorHAnsi" w:cstheme="minorHAnsi"/>
                <w:b/>
                <w:sz w:val="20"/>
                <w:szCs w:val="20"/>
              </w:rPr>
              <w:t>4</w:t>
            </w:r>
          </w:p>
        </w:tc>
        <w:tc>
          <w:tcPr>
            <w:tcW w:w="2552" w:type="dxa"/>
            <w:vAlign w:val="center"/>
          </w:tcPr>
          <w:p w14:paraId="007DF227" w14:textId="77777777" w:rsidR="00EC551F" w:rsidRPr="008E2702" w:rsidRDefault="00EC551F" w:rsidP="008139A7">
            <w:pPr>
              <w:autoSpaceDE w:val="0"/>
              <w:autoSpaceDN w:val="0"/>
              <w:ind w:left="227"/>
              <w:rPr>
                <w:rFonts w:asciiTheme="minorHAnsi" w:eastAsiaTheme="minorEastAsia" w:hAnsiTheme="minorHAnsi" w:cstheme="minorHAnsi"/>
                <w:sz w:val="20"/>
                <w:szCs w:val="20"/>
              </w:rPr>
            </w:pPr>
            <w:r w:rsidRPr="008E2702">
              <w:rPr>
                <w:rFonts w:asciiTheme="minorHAnsi" w:eastAsiaTheme="minorEastAsia" w:hAnsiTheme="minorHAnsi" w:cstheme="minorHAnsi"/>
                <w:sz w:val="20"/>
                <w:szCs w:val="20"/>
              </w:rPr>
              <w:t>Форма обеспечения исполнения обязательств сторон по договору</w:t>
            </w:r>
          </w:p>
        </w:tc>
        <w:tc>
          <w:tcPr>
            <w:tcW w:w="12049" w:type="dxa"/>
          </w:tcPr>
          <w:p w14:paraId="7ABF8094" w14:textId="77777777" w:rsidR="00EC551F" w:rsidRPr="003F775A" w:rsidRDefault="00EC551F" w:rsidP="008139A7">
            <w:pPr>
              <w:autoSpaceDE w:val="0"/>
              <w:autoSpaceDN w:val="0"/>
              <w:adjustRightInd w:val="0"/>
              <w:ind w:left="113"/>
              <w:rPr>
                <w:rFonts w:asciiTheme="minorHAnsi" w:hAnsiTheme="minorHAnsi" w:cstheme="minorHAnsi"/>
                <w:sz w:val="20"/>
                <w:szCs w:val="20"/>
              </w:rPr>
            </w:pPr>
            <w:r w:rsidRPr="003F775A">
              <w:rPr>
                <w:rFonts w:asciiTheme="minorHAnsi" w:hAnsiTheme="minorHAnsi" w:cstheme="minorHAnsi"/>
                <w:sz w:val="20"/>
                <w:szCs w:val="20"/>
              </w:rPr>
              <w:t>Положениями договора предусмотрены условия начисления неустойки (пени) за неисполнение Потребителем обязательств по договору. Неустойка является способом, обеспечивающим исполнение обязательства, и во взаимоотношениях Гарантирующего поставщика и Потребителя несет именно обеспечительную функцию. Договором предусмотрены неустойки:- за неисполнение или ненадлежащее исполнение потребителем обязательств по оплате за приобретаемую электрическую энергию (мощность) в порядке и сроки, установленные договором.</w:t>
            </w:r>
          </w:p>
        </w:tc>
      </w:tr>
      <w:tr w:rsidR="00EC551F" w:rsidRPr="008E2702" w14:paraId="016BBAE4" w14:textId="77777777" w:rsidTr="008139A7">
        <w:trPr>
          <w:cantSplit/>
        </w:trPr>
        <w:tc>
          <w:tcPr>
            <w:tcW w:w="993" w:type="dxa"/>
            <w:vMerge/>
            <w:vAlign w:val="center"/>
          </w:tcPr>
          <w:p w14:paraId="73462BFF" w14:textId="77777777" w:rsidR="00EC551F" w:rsidRPr="008E2702" w:rsidRDefault="00EC551F" w:rsidP="008139A7">
            <w:pPr>
              <w:autoSpaceDE w:val="0"/>
              <w:autoSpaceDN w:val="0"/>
              <w:jc w:val="center"/>
              <w:rPr>
                <w:rFonts w:asciiTheme="minorHAnsi" w:eastAsiaTheme="minorEastAsia" w:hAnsiTheme="minorHAnsi" w:cstheme="minorHAnsi"/>
                <w:b/>
                <w:bCs/>
                <w:sz w:val="20"/>
                <w:szCs w:val="20"/>
              </w:rPr>
            </w:pPr>
          </w:p>
        </w:tc>
        <w:tc>
          <w:tcPr>
            <w:tcW w:w="425" w:type="dxa"/>
            <w:vAlign w:val="center"/>
          </w:tcPr>
          <w:p w14:paraId="6612D982" w14:textId="77777777" w:rsidR="00EC551F" w:rsidRPr="008E2702" w:rsidRDefault="00EC551F" w:rsidP="008139A7">
            <w:pPr>
              <w:autoSpaceDE w:val="0"/>
              <w:autoSpaceDN w:val="0"/>
              <w:ind w:left="113"/>
              <w:rPr>
                <w:rFonts w:asciiTheme="minorHAnsi" w:eastAsiaTheme="minorEastAsia" w:hAnsiTheme="minorHAnsi" w:cstheme="minorHAnsi"/>
                <w:b/>
                <w:sz w:val="20"/>
                <w:szCs w:val="20"/>
              </w:rPr>
            </w:pPr>
            <w:r w:rsidRPr="008E2702">
              <w:rPr>
                <w:rFonts w:asciiTheme="minorHAnsi" w:eastAsiaTheme="minorEastAsia" w:hAnsiTheme="minorHAnsi" w:cstheme="minorHAnsi"/>
                <w:b/>
                <w:sz w:val="20"/>
                <w:szCs w:val="20"/>
              </w:rPr>
              <w:t>5</w:t>
            </w:r>
          </w:p>
        </w:tc>
        <w:tc>
          <w:tcPr>
            <w:tcW w:w="2552" w:type="dxa"/>
            <w:vAlign w:val="center"/>
          </w:tcPr>
          <w:p w14:paraId="7C2F4470" w14:textId="77777777" w:rsidR="00EC551F" w:rsidRPr="008E2702" w:rsidRDefault="00EC551F" w:rsidP="008139A7">
            <w:pPr>
              <w:autoSpaceDE w:val="0"/>
              <w:autoSpaceDN w:val="0"/>
              <w:ind w:left="227"/>
              <w:rPr>
                <w:rFonts w:asciiTheme="minorHAnsi" w:eastAsiaTheme="minorEastAsia" w:hAnsiTheme="minorHAnsi" w:cstheme="minorHAnsi"/>
                <w:sz w:val="20"/>
                <w:szCs w:val="20"/>
              </w:rPr>
            </w:pPr>
            <w:r w:rsidRPr="008E2702">
              <w:rPr>
                <w:rFonts w:asciiTheme="minorHAnsi" w:eastAsiaTheme="minorEastAsia" w:hAnsiTheme="minorHAnsi" w:cstheme="minorHAnsi"/>
                <w:sz w:val="20"/>
                <w:szCs w:val="20"/>
              </w:rPr>
              <w:t>Зона обслуживания</w:t>
            </w:r>
          </w:p>
        </w:tc>
        <w:tc>
          <w:tcPr>
            <w:tcW w:w="12049" w:type="dxa"/>
          </w:tcPr>
          <w:p w14:paraId="3C617253" w14:textId="77777777" w:rsidR="00EC551F" w:rsidRPr="003F775A" w:rsidRDefault="00EC551F" w:rsidP="008139A7">
            <w:pPr>
              <w:autoSpaceDE w:val="0"/>
              <w:autoSpaceDN w:val="0"/>
              <w:adjustRightInd w:val="0"/>
              <w:ind w:left="113"/>
              <w:rPr>
                <w:rFonts w:asciiTheme="minorHAnsi" w:hAnsiTheme="minorHAnsi" w:cstheme="minorHAnsi"/>
                <w:sz w:val="20"/>
                <w:szCs w:val="20"/>
              </w:rPr>
            </w:pPr>
            <w:r w:rsidRPr="003F775A">
              <w:rPr>
                <w:rFonts w:asciiTheme="minorHAnsi" w:hAnsiTheme="minorHAnsi" w:cstheme="minorHAnsi"/>
                <w:sz w:val="20"/>
                <w:szCs w:val="20"/>
              </w:rPr>
              <w:t>Границы зоны деятельности Гарантирующего поставщика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w:t>
            </w:r>
          </w:p>
        </w:tc>
      </w:tr>
      <w:tr w:rsidR="00EC551F" w:rsidRPr="008E2702" w14:paraId="3EDB38FA" w14:textId="77777777" w:rsidTr="008139A7">
        <w:trPr>
          <w:cantSplit/>
        </w:trPr>
        <w:tc>
          <w:tcPr>
            <w:tcW w:w="993" w:type="dxa"/>
            <w:vMerge/>
            <w:vAlign w:val="center"/>
          </w:tcPr>
          <w:p w14:paraId="1CED5D0D" w14:textId="77777777" w:rsidR="00EC551F" w:rsidRPr="008E2702" w:rsidRDefault="00EC551F" w:rsidP="008139A7">
            <w:pPr>
              <w:autoSpaceDE w:val="0"/>
              <w:autoSpaceDN w:val="0"/>
              <w:jc w:val="center"/>
              <w:rPr>
                <w:rFonts w:asciiTheme="minorHAnsi" w:eastAsiaTheme="minorEastAsia" w:hAnsiTheme="minorHAnsi" w:cstheme="minorHAnsi"/>
                <w:b/>
                <w:bCs/>
                <w:sz w:val="20"/>
                <w:szCs w:val="20"/>
              </w:rPr>
            </w:pPr>
          </w:p>
        </w:tc>
        <w:tc>
          <w:tcPr>
            <w:tcW w:w="425" w:type="dxa"/>
            <w:vAlign w:val="center"/>
          </w:tcPr>
          <w:p w14:paraId="5917733F" w14:textId="77777777" w:rsidR="00EC551F" w:rsidRPr="008E2702" w:rsidRDefault="00EC551F" w:rsidP="008139A7">
            <w:pPr>
              <w:autoSpaceDE w:val="0"/>
              <w:autoSpaceDN w:val="0"/>
              <w:ind w:left="113"/>
              <w:rPr>
                <w:rFonts w:asciiTheme="minorHAnsi" w:eastAsiaTheme="minorEastAsia" w:hAnsiTheme="minorHAnsi" w:cstheme="minorHAnsi"/>
                <w:b/>
                <w:sz w:val="20"/>
                <w:szCs w:val="20"/>
              </w:rPr>
            </w:pPr>
            <w:r w:rsidRPr="008E2702">
              <w:rPr>
                <w:rFonts w:asciiTheme="minorHAnsi" w:eastAsiaTheme="minorEastAsia" w:hAnsiTheme="minorHAnsi" w:cstheme="minorHAnsi"/>
                <w:b/>
                <w:sz w:val="20"/>
                <w:szCs w:val="20"/>
              </w:rPr>
              <w:t>6</w:t>
            </w:r>
          </w:p>
        </w:tc>
        <w:tc>
          <w:tcPr>
            <w:tcW w:w="2552" w:type="dxa"/>
            <w:vAlign w:val="center"/>
          </w:tcPr>
          <w:p w14:paraId="73AD0DB7" w14:textId="77777777" w:rsidR="00EC551F" w:rsidRPr="008E2702" w:rsidRDefault="00EC551F" w:rsidP="008139A7">
            <w:pPr>
              <w:autoSpaceDE w:val="0"/>
              <w:autoSpaceDN w:val="0"/>
              <w:ind w:left="227"/>
              <w:rPr>
                <w:rFonts w:asciiTheme="minorHAnsi" w:eastAsiaTheme="minorEastAsia" w:hAnsiTheme="minorHAnsi" w:cstheme="minorHAnsi"/>
                <w:sz w:val="20"/>
                <w:szCs w:val="20"/>
              </w:rPr>
            </w:pPr>
            <w:r w:rsidRPr="008E2702">
              <w:rPr>
                <w:rFonts w:asciiTheme="minorHAnsi" w:eastAsiaTheme="minorEastAsia" w:hAnsiTheme="minorHAnsi" w:cstheme="minorHAnsi"/>
                <w:sz w:val="20"/>
                <w:szCs w:val="20"/>
              </w:rPr>
              <w:t>Условия расторжения договора</w:t>
            </w:r>
          </w:p>
        </w:tc>
        <w:tc>
          <w:tcPr>
            <w:tcW w:w="12049" w:type="dxa"/>
          </w:tcPr>
          <w:p w14:paraId="50F4151F" w14:textId="3F2DF970" w:rsidR="00EC551F" w:rsidRPr="003F775A" w:rsidRDefault="00EC551F" w:rsidP="008139A7">
            <w:pPr>
              <w:autoSpaceDE w:val="0"/>
              <w:autoSpaceDN w:val="0"/>
              <w:adjustRightInd w:val="0"/>
              <w:ind w:left="113"/>
              <w:rPr>
                <w:rFonts w:asciiTheme="minorHAnsi" w:hAnsiTheme="minorHAnsi" w:cstheme="minorHAnsi"/>
                <w:sz w:val="20"/>
                <w:szCs w:val="20"/>
              </w:rPr>
            </w:pPr>
            <w:r w:rsidRPr="003F775A">
              <w:rPr>
                <w:rFonts w:asciiTheme="minorHAnsi" w:hAnsiTheme="minorHAnsi" w:cstheme="minorHAnsi"/>
                <w:sz w:val="20"/>
                <w:szCs w:val="20"/>
              </w:rPr>
              <w:t>Потребитель вправе расторгнуть договор в одностороннем порядке на основании, которые предусмотрены законодательством Российской Ф</w:t>
            </w:r>
            <w:r w:rsidR="003F775A">
              <w:rPr>
                <w:rFonts w:asciiTheme="minorHAnsi" w:hAnsiTheme="minorHAnsi" w:cstheme="minorHAnsi"/>
                <w:sz w:val="20"/>
                <w:szCs w:val="20"/>
              </w:rPr>
              <w:t>е</w:t>
            </w:r>
            <w:r w:rsidRPr="003F775A">
              <w:rPr>
                <w:rFonts w:asciiTheme="minorHAnsi" w:hAnsiTheme="minorHAnsi" w:cstheme="minorHAnsi"/>
                <w:sz w:val="20"/>
                <w:szCs w:val="20"/>
              </w:rPr>
              <w:t xml:space="preserve">дерации. </w:t>
            </w:r>
          </w:p>
        </w:tc>
      </w:tr>
      <w:tr w:rsidR="00EC551F" w:rsidRPr="008E2702" w14:paraId="6627FE9D" w14:textId="77777777" w:rsidTr="008139A7">
        <w:trPr>
          <w:cantSplit/>
        </w:trPr>
        <w:tc>
          <w:tcPr>
            <w:tcW w:w="993" w:type="dxa"/>
            <w:vMerge/>
            <w:vAlign w:val="center"/>
          </w:tcPr>
          <w:p w14:paraId="7B25AC2D" w14:textId="77777777" w:rsidR="00EC551F" w:rsidRPr="008E2702" w:rsidRDefault="00EC551F" w:rsidP="008139A7">
            <w:pPr>
              <w:autoSpaceDE w:val="0"/>
              <w:autoSpaceDN w:val="0"/>
              <w:jc w:val="center"/>
              <w:rPr>
                <w:rFonts w:asciiTheme="minorHAnsi" w:eastAsiaTheme="minorEastAsia" w:hAnsiTheme="minorHAnsi" w:cstheme="minorHAnsi"/>
                <w:b/>
                <w:bCs/>
                <w:sz w:val="20"/>
                <w:szCs w:val="20"/>
              </w:rPr>
            </w:pPr>
          </w:p>
        </w:tc>
        <w:tc>
          <w:tcPr>
            <w:tcW w:w="425" w:type="dxa"/>
            <w:vAlign w:val="center"/>
          </w:tcPr>
          <w:p w14:paraId="6F4B46FC" w14:textId="77777777" w:rsidR="00EC551F" w:rsidRPr="008E2702" w:rsidRDefault="00EC551F" w:rsidP="008139A7">
            <w:pPr>
              <w:autoSpaceDE w:val="0"/>
              <w:autoSpaceDN w:val="0"/>
              <w:ind w:left="113"/>
              <w:rPr>
                <w:rFonts w:asciiTheme="minorHAnsi" w:eastAsiaTheme="minorEastAsia" w:hAnsiTheme="minorHAnsi" w:cstheme="minorHAnsi"/>
                <w:b/>
                <w:sz w:val="20"/>
                <w:szCs w:val="20"/>
              </w:rPr>
            </w:pPr>
            <w:r w:rsidRPr="008E2702">
              <w:rPr>
                <w:rFonts w:asciiTheme="minorHAnsi" w:eastAsiaTheme="minorEastAsia" w:hAnsiTheme="minorHAnsi" w:cstheme="minorHAnsi"/>
                <w:b/>
                <w:sz w:val="20"/>
                <w:szCs w:val="20"/>
              </w:rPr>
              <w:t>7</w:t>
            </w:r>
          </w:p>
        </w:tc>
        <w:tc>
          <w:tcPr>
            <w:tcW w:w="2552" w:type="dxa"/>
            <w:vAlign w:val="center"/>
          </w:tcPr>
          <w:p w14:paraId="35EF2F81" w14:textId="77777777" w:rsidR="00EC551F" w:rsidRPr="008E2702" w:rsidRDefault="00EC551F" w:rsidP="008139A7">
            <w:pPr>
              <w:autoSpaceDE w:val="0"/>
              <w:autoSpaceDN w:val="0"/>
              <w:ind w:left="227"/>
              <w:rPr>
                <w:rFonts w:asciiTheme="minorHAnsi" w:eastAsiaTheme="minorEastAsia" w:hAnsiTheme="minorHAnsi" w:cstheme="minorHAnsi"/>
                <w:sz w:val="20"/>
                <w:szCs w:val="20"/>
              </w:rPr>
            </w:pPr>
            <w:r w:rsidRPr="008E2702">
              <w:rPr>
                <w:rFonts w:asciiTheme="minorHAnsi" w:eastAsiaTheme="minorEastAsia" w:hAnsiTheme="minorHAnsi" w:cstheme="minorHAnsi"/>
                <w:sz w:val="20"/>
                <w:szCs w:val="20"/>
              </w:rPr>
              <w:t>Ответственность сторон</w:t>
            </w:r>
          </w:p>
        </w:tc>
        <w:tc>
          <w:tcPr>
            <w:tcW w:w="12049" w:type="dxa"/>
          </w:tcPr>
          <w:p w14:paraId="33FE2861" w14:textId="77777777" w:rsidR="00EC551F" w:rsidRPr="003F775A" w:rsidRDefault="00EC551F" w:rsidP="008139A7">
            <w:pPr>
              <w:autoSpaceDE w:val="0"/>
              <w:autoSpaceDN w:val="0"/>
              <w:adjustRightInd w:val="0"/>
              <w:ind w:left="113"/>
              <w:rPr>
                <w:rFonts w:asciiTheme="minorHAnsi" w:hAnsiTheme="minorHAnsi" w:cstheme="minorHAnsi"/>
                <w:sz w:val="20"/>
                <w:szCs w:val="20"/>
                <w:u w:val="single"/>
              </w:rPr>
            </w:pPr>
            <w:r w:rsidRPr="003F775A">
              <w:rPr>
                <w:rFonts w:asciiTheme="minorHAnsi" w:hAnsiTheme="minorHAnsi" w:cstheme="minorHAnsi"/>
                <w:sz w:val="20"/>
                <w:szCs w:val="20"/>
                <w:u w:val="single"/>
              </w:rPr>
              <w:t>Условиями договора предусмотрены следующие положения об ответственности Гарантирующего поставщика:</w:t>
            </w:r>
          </w:p>
          <w:p w14:paraId="385FD3C7" w14:textId="77777777" w:rsidR="00EC551F" w:rsidRPr="003F775A" w:rsidRDefault="00EC551F" w:rsidP="008139A7">
            <w:pPr>
              <w:autoSpaceDE w:val="0"/>
              <w:autoSpaceDN w:val="0"/>
              <w:adjustRightInd w:val="0"/>
              <w:ind w:left="113"/>
              <w:rPr>
                <w:rFonts w:asciiTheme="minorHAnsi" w:hAnsiTheme="minorHAnsi" w:cstheme="minorHAnsi"/>
                <w:sz w:val="20"/>
                <w:szCs w:val="20"/>
              </w:rPr>
            </w:pPr>
            <w:r w:rsidRPr="003F775A">
              <w:rPr>
                <w:rFonts w:asciiTheme="minorHAnsi" w:hAnsiTheme="minorHAnsi" w:cstheme="minorHAnsi"/>
                <w:sz w:val="20"/>
                <w:szCs w:val="20"/>
              </w:rPr>
              <w:t>- за надежность снабжения Потребителя электрической энергией и ее качество в пределах границ балансовой принадлежности электрических сетей сетевой организации,</w:t>
            </w:r>
          </w:p>
          <w:p w14:paraId="4F4C3828" w14:textId="77777777" w:rsidR="00EC551F" w:rsidRPr="003F775A" w:rsidRDefault="00EC551F" w:rsidP="008139A7">
            <w:pPr>
              <w:autoSpaceDE w:val="0"/>
              <w:autoSpaceDN w:val="0"/>
              <w:adjustRightInd w:val="0"/>
              <w:ind w:left="113"/>
              <w:rPr>
                <w:rFonts w:asciiTheme="minorHAnsi" w:hAnsiTheme="minorHAnsi" w:cstheme="minorHAnsi"/>
                <w:sz w:val="20"/>
                <w:szCs w:val="20"/>
              </w:rPr>
            </w:pPr>
            <w:r w:rsidRPr="003F775A">
              <w:rPr>
                <w:rFonts w:asciiTheme="minorHAnsi" w:hAnsiTheme="minorHAnsi" w:cstheme="minorHAnsi"/>
                <w:sz w:val="20"/>
                <w:szCs w:val="20"/>
              </w:rPr>
              <w:t>- за вред, причиненный жизни, здоровью или имуществу Потребителя, вследствие предоставления электрической энергии ненадлежащего качества, в соответствии с действующим законодательством.</w:t>
            </w:r>
          </w:p>
          <w:p w14:paraId="3A133F95" w14:textId="77777777" w:rsidR="00EC551F" w:rsidRPr="003F775A" w:rsidRDefault="00EC551F" w:rsidP="008139A7">
            <w:pPr>
              <w:autoSpaceDE w:val="0"/>
              <w:autoSpaceDN w:val="0"/>
              <w:adjustRightInd w:val="0"/>
              <w:ind w:left="113"/>
              <w:rPr>
                <w:rFonts w:asciiTheme="minorHAnsi" w:hAnsiTheme="minorHAnsi" w:cstheme="minorHAnsi"/>
                <w:sz w:val="20"/>
                <w:szCs w:val="20"/>
              </w:rPr>
            </w:pPr>
            <w:r w:rsidRPr="003F775A">
              <w:rPr>
                <w:rFonts w:asciiTheme="minorHAnsi" w:hAnsiTheme="minorHAnsi" w:cstheme="minorHAnsi"/>
                <w:sz w:val="20"/>
                <w:szCs w:val="20"/>
                <w:u w:val="single"/>
              </w:rPr>
              <w:t>Условиями договора предусмотрена ответственность Потребителя:</w:t>
            </w:r>
            <w:r w:rsidRPr="003F775A">
              <w:rPr>
                <w:rFonts w:asciiTheme="minorHAnsi" w:hAnsiTheme="minorHAnsi" w:cstheme="minorHAnsi"/>
                <w:sz w:val="20"/>
                <w:szCs w:val="20"/>
              </w:rPr>
              <w:t xml:space="preserve"> - за неисполнение или ненадлежащее исполнение обязательств по оплате в порядке и сроки, установленные договором,</w:t>
            </w:r>
          </w:p>
          <w:p w14:paraId="0F7B03EF" w14:textId="77777777" w:rsidR="00EC551F" w:rsidRPr="003F775A" w:rsidRDefault="00EC551F" w:rsidP="008139A7">
            <w:pPr>
              <w:autoSpaceDE w:val="0"/>
              <w:autoSpaceDN w:val="0"/>
              <w:adjustRightInd w:val="0"/>
              <w:ind w:left="113"/>
              <w:rPr>
                <w:rFonts w:asciiTheme="minorHAnsi" w:hAnsiTheme="minorHAnsi" w:cstheme="minorHAnsi"/>
                <w:sz w:val="20"/>
                <w:szCs w:val="20"/>
              </w:rPr>
            </w:pPr>
            <w:r w:rsidRPr="003F775A">
              <w:rPr>
                <w:rFonts w:asciiTheme="minorHAnsi" w:hAnsiTheme="minorHAnsi" w:cstheme="minorHAnsi"/>
                <w:sz w:val="20"/>
                <w:szCs w:val="20"/>
              </w:rPr>
              <w:t xml:space="preserve">- за несанкционированное (самовольное) подключение к электрической сети, </w:t>
            </w:r>
          </w:p>
          <w:p w14:paraId="7D52A244" w14:textId="77777777" w:rsidR="00EC551F" w:rsidRPr="003F775A" w:rsidRDefault="00EC551F" w:rsidP="008139A7">
            <w:pPr>
              <w:autoSpaceDE w:val="0"/>
              <w:autoSpaceDN w:val="0"/>
              <w:adjustRightInd w:val="0"/>
              <w:ind w:left="113"/>
              <w:rPr>
                <w:rFonts w:asciiTheme="minorHAnsi" w:hAnsiTheme="minorHAnsi" w:cstheme="minorHAnsi"/>
                <w:sz w:val="20"/>
                <w:szCs w:val="20"/>
              </w:rPr>
            </w:pPr>
            <w:r w:rsidRPr="003F775A">
              <w:rPr>
                <w:rFonts w:asciiTheme="minorHAnsi" w:hAnsiTheme="minorHAnsi" w:cstheme="minorHAnsi"/>
                <w:sz w:val="20"/>
                <w:szCs w:val="20"/>
              </w:rPr>
              <w:t>- за несанкционированное вмешательство в работу прибора учета и изменение схемы включения прибора учета.</w:t>
            </w:r>
          </w:p>
        </w:tc>
      </w:tr>
      <w:tr w:rsidR="00EC551F" w:rsidRPr="008E2702" w14:paraId="4F3E687F" w14:textId="77777777" w:rsidTr="008139A7">
        <w:trPr>
          <w:cantSplit/>
        </w:trPr>
        <w:tc>
          <w:tcPr>
            <w:tcW w:w="993" w:type="dxa"/>
            <w:vMerge/>
            <w:vAlign w:val="center"/>
          </w:tcPr>
          <w:p w14:paraId="275FCD3D" w14:textId="77777777" w:rsidR="00EC551F" w:rsidRPr="008E2702" w:rsidRDefault="00EC551F" w:rsidP="008139A7">
            <w:pPr>
              <w:autoSpaceDE w:val="0"/>
              <w:autoSpaceDN w:val="0"/>
              <w:jc w:val="center"/>
              <w:rPr>
                <w:rFonts w:asciiTheme="minorHAnsi" w:eastAsiaTheme="minorEastAsia" w:hAnsiTheme="minorHAnsi" w:cstheme="minorHAnsi"/>
                <w:b/>
                <w:bCs/>
                <w:sz w:val="20"/>
                <w:szCs w:val="20"/>
              </w:rPr>
            </w:pPr>
          </w:p>
        </w:tc>
        <w:tc>
          <w:tcPr>
            <w:tcW w:w="425" w:type="dxa"/>
            <w:vAlign w:val="center"/>
          </w:tcPr>
          <w:p w14:paraId="21516ED6" w14:textId="77777777" w:rsidR="00EC551F" w:rsidRPr="008E2702" w:rsidRDefault="00EC551F" w:rsidP="008139A7">
            <w:pPr>
              <w:autoSpaceDE w:val="0"/>
              <w:autoSpaceDN w:val="0"/>
              <w:ind w:left="113"/>
              <w:rPr>
                <w:rFonts w:asciiTheme="minorHAnsi" w:eastAsiaTheme="minorEastAsia" w:hAnsiTheme="minorHAnsi" w:cstheme="minorHAnsi"/>
                <w:b/>
                <w:sz w:val="20"/>
                <w:szCs w:val="20"/>
              </w:rPr>
            </w:pPr>
            <w:r w:rsidRPr="008E2702">
              <w:rPr>
                <w:rFonts w:asciiTheme="minorHAnsi" w:eastAsiaTheme="minorEastAsia" w:hAnsiTheme="minorHAnsi" w:cstheme="minorHAnsi"/>
                <w:b/>
                <w:sz w:val="20"/>
                <w:szCs w:val="20"/>
              </w:rPr>
              <w:t>8</w:t>
            </w:r>
          </w:p>
        </w:tc>
        <w:tc>
          <w:tcPr>
            <w:tcW w:w="2552" w:type="dxa"/>
            <w:vAlign w:val="center"/>
          </w:tcPr>
          <w:p w14:paraId="4C15BAC5" w14:textId="77777777" w:rsidR="00EC551F" w:rsidRPr="008E2702" w:rsidRDefault="00EC551F" w:rsidP="008139A7">
            <w:pPr>
              <w:autoSpaceDE w:val="0"/>
              <w:autoSpaceDN w:val="0"/>
              <w:ind w:left="227"/>
              <w:rPr>
                <w:rFonts w:asciiTheme="minorHAnsi" w:eastAsiaTheme="minorEastAsia" w:hAnsiTheme="minorHAnsi" w:cstheme="minorHAnsi"/>
                <w:sz w:val="20"/>
                <w:szCs w:val="20"/>
              </w:rPr>
            </w:pPr>
            <w:r w:rsidRPr="008E2702">
              <w:rPr>
                <w:rFonts w:asciiTheme="minorHAnsi" w:eastAsiaTheme="minorEastAsia" w:hAnsiTheme="minorHAnsi" w:cstheme="minorHAnsi"/>
                <w:sz w:val="20"/>
                <w:szCs w:val="20"/>
              </w:rPr>
              <w:t>Иная информация, являющаяся существенной для потребителей</w:t>
            </w:r>
          </w:p>
        </w:tc>
        <w:tc>
          <w:tcPr>
            <w:tcW w:w="12049" w:type="dxa"/>
          </w:tcPr>
          <w:p w14:paraId="78AAE5CA" w14:textId="77777777" w:rsidR="00EC551F" w:rsidRPr="003F775A" w:rsidRDefault="00EC551F" w:rsidP="008139A7">
            <w:pPr>
              <w:autoSpaceDE w:val="0"/>
              <w:autoSpaceDN w:val="0"/>
              <w:adjustRightInd w:val="0"/>
              <w:ind w:left="113"/>
              <w:rPr>
                <w:rFonts w:asciiTheme="minorHAnsi" w:hAnsiTheme="minorHAnsi" w:cstheme="minorHAnsi"/>
                <w:sz w:val="20"/>
                <w:szCs w:val="20"/>
              </w:rPr>
            </w:pPr>
            <w:r w:rsidRPr="003F775A">
              <w:rPr>
                <w:rFonts w:asciiTheme="minorHAnsi" w:hAnsiTheme="minorHAnsi" w:cstheme="minorHAnsi"/>
                <w:sz w:val="20"/>
                <w:szCs w:val="20"/>
              </w:rPr>
              <w:t>Гарантирующий поставщик осуществляет продажу электрической энергии (мощности) и по желанию потребителя самостоятельно или через привлеченных третьих лиц оказывает услуги по передаче электрической энергии и иные услуги, неразрывно связанные с процессом снабжения электрической энергией.</w:t>
            </w:r>
          </w:p>
        </w:tc>
      </w:tr>
    </w:tbl>
    <w:p w14:paraId="0DE1FDE5" w14:textId="77777777" w:rsidR="008D6D62" w:rsidRPr="008E2702" w:rsidRDefault="008D6D62" w:rsidP="006173BE">
      <w:pPr>
        <w:spacing w:after="200" w:line="276" w:lineRule="auto"/>
        <w:rPr>
          <w:rFonts w:asciiTheme="minorHAnsi" w:hAnsiTheme="minorHAnsi" w:cstheme="minorHAnsi"/>
          <w:sz w:val="20"/>
          <w:szCs w:val="20"/>
        </w:rPr>
      </w:pPr>
    </w:p>
    <w:p w14:paraId="31D5E08E" w14:textId="77777777" w:rsidR="00F93D28" w:rsidRPr="008E2702" w:rsidRDefault="00F93D28" w:rsidP="006173BE">
      <w:pPr>
        <w:spacing w:after="200" w:line="276" w:lineRule="auto"/>
        <w:rPr>
          <w:rFonts w:asciiTheme="minorHAnsi" w:hAnsiTheme="minorHAnsi" w:cstheme="minorHAnsi"/>
          <w:sz w:val="20"/>
          <w:szCs w:val="20"/>
        </w:rPr>
      </w:pPr>
    </w:p>
    <w:sectPr w:rsidR="00F93D28" w:rsidRPr="008E2702" w:rsidSect="00C904A2">
      <w:footnotePr>
        <w:numRestart w:val="eachPage"/>
      </w:footnotePr>
      <w:pgSz w:w="16838" w:h="11906" w:orient="landscape"/>
      <w:pgMar w:top="568" w:right="567" w:bottom="284"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B60D7" w14:textId="77777777" w:rsidR="00BF4209" w:rsidRDefault="00BF4209" w:rsidP="007A2502">
      <w:r>
        <w:separator/>
      </w:r>
    </w:p>
  </w:endnote>
  <w:endnote w:type="continuationSeparator" w:id="0">
    <w:p w14:paraId="61F91473" w14:textId="77777777" w:rsidR="00BF4209" w:rsidRDefault="00BF4209" w:rsidP="007A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4B415" w14:textId="77777777" w:rsidR="00BF4209" w:rsidRDefault="00BF4209" w:rsidP="007A2502">
      <w:r>
        <w:separator/>
      </w:r>
    </w:p>
  </w:footnote>
  <w:footnote w:type="continuationSeparator" w:id="0">
    <w:p w14:paraId="6F61DF1B" w14:textId="77777777" w:rsidR="00BF4209" w:rsidRDefault="00BF4209" w:rsidP="007A2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138A1"/>
    <w:multiLevelType w:val="hybridMultilevel"/>
    <w:tmpl w:val="5614B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3305BF"/>
    <w:multiLevelType w:val="hybridMultilevel"/>
    <w:tmpl w:val="40403062"/>
    <w:lvl w:ilvl="0" w:tplc="2E5CD82E">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DA3E36"/>
    <w:multiLevelType w:val="hybridMultilevel"/>
    <w:tmpl w:val="E78C9762"/>
    <w:lvl w:ilvl="0" w:tplc="23DAE3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FA3AE3"/>
    <w:multiLevelType w:val="hybridMultilevel"/>
    <w:tmpl w:val="C36A376A"/>
    <w:lvl w:ilvl="0" w:tplc="35F681E4">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89D6FFD"/>
    <w:multiLevelType w:val="multilevel"/>
    <w:tmpl w:val="3CD890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A1C6343"/>
    <w:multiLevelType w:val="hybridMultilevel"/>
    <w:tmpl w:val="79B6AEB2"/>
    <w:lvl w:ilvl="0" w:tplc="868AD5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5D5463"/>
    <w:multiLevelType w:val="hybridMultilevel"/>
    <w:tmpl w:val="AA08A6AC"/>
    <w:lvl w:ilvl="0" w:tplc="2EBC33A8">
      <w:start w:val="1"/>
      <w:numFmt w:val="bullet"/>
      <w:lvlText w:val="­"/>
      <w:lvlJc w:val="left"/>
      <w:pPr>
        <w:ind w:left="2520" w:hanging="360"/>
      </w:pPr>
      <w:rPr>
        <w:rFonts w:ascii="Courier New" w:hAnsi="Courier New" w:hint="default"/>
      </w:rPr>
    </w:lvl>
    <w:lvl w:ilvl="1" w:tplc="897A8044">
      <w:start w:val="1"/>
      <w:numFmt w:val="decimal"/>
      <w:lvlText w:val="%2)"/>
      <w:lvlJc w:val="left"/>
      <w:pPr>
        <w:ind w:left="2520" w:hanging="360"/>
      </w:pPr>
      <w:rPr>
        <w:rFonts w:ascii="Times New Roman" w:eastAsia="Times New Roman" w:hAnsi="Times New Roman" w:cs="Times New Roman"/>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15:restartNumberingAfterBreak="0">
    <w:nsid w:val="1C8B37B6"/>
    <w:multiLevelType w:val="hybridMultilevel"/>
    <w:tmpl w:val="368C0850"/>
    <w:lvl w:ilvl="0" w:tplc="403E204C">
      <w:start w:val="1"/>
      <w:numFmt w:val="decimal"/>
      <w:lvlText w:val="%1."/>
      <w:lvlJc w:val="left"/>
      <w:pPr>
        <w:ind w:left="502" w:hanging="360"/>
      </w:pPr>
      <w:rPr>
        <w:b/>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1FB04F39"/>
    <w:multiLevelType w:val="hybridMultilevel"/>
    <w:tmpl w:val="1CB2472E"/>
    <w:lvl w:ilvl="0" w:tplc="868AD5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4D6437"/>
    <w:multiLevelType w:val="hybridMultilevel"/>
    <w:tmpl w:val="D47C3B6A"/>
    <w:lvl w:ilvl="0" w:tplc="03FE671E">
      <w:start w:val="1"/>
      <w:numFmt w:val="bullet"/>
      <w:lvlText w:val="̶"/>
      <w:lvlJc w:val="left"/>
      <w:pPr>
        <w:ind w:left="1321"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BF75356"/>
    <w:multiLevelType w:val="hybridMultilevel"/>
    <w:tmpl w:val="82FA5A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3D2743"/>
    <w:multiLevelType w:val="hybridMultilevel"/>
    <w:tmpl w:val="6A944F7C"/>
    <w:lvl w:ilvl="0" w:tplc="EDD0F660">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12" w15:restartNumberingAfterBreak="0">
    <w:nsid w:val="32CF7BD1"/>
    <w:multiLevelType w:val="hybridMultilevel"/>
    <w:tmpl w:val="430C8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1B59AF"/>
    <w:multiLevelType w:val="hybridMultilevel"/>
    <w:tmpl w:val="3DD6ABBA"/>
    <w:lvl w:ilvl="0" w:tplc="B2B09C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311578"/>
    <w:multiLevelType w:val="hybridMultilevel"/>
    <w:tmpl w:val="82FA5A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1D7805"/>
    <w:multiLevelType w:val="hybridMultilevel"/>
    <w:tmpl w:val="EBD04F14"/>
    <w:lvl w:ilvl="0" w:tplc="B2B09C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0859D1"/>
    <w:multiLevelType w:val="hybridMultilevel"/>
    <w:tmpl w:val="C15A3E84"/>
    <w:lvl w:ilvl="0" w:tplc="D2A233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6E058F"/>
    <w:multiLevelType w:val="hybridMultilevel"/>
    <w:tmpl w:val="22C43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09776B"/>
    <w:multiLevelType w:val="hybridMultilevel"/>
    <w:tmpl w:val="45E6E9B6"/>
    <w:lvl w:ilvl="0" w:tplc="141A8890">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6F24074"/>
    <w:multiLevelType w:val="multilevel"/>
    <w:tmpl w:val="650CF3B6"/>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20" w15:restartNumberingAfterBreak="0">
    <w:nsid w:val="5CD229D0"/>
    <w:multiLevelType w:val="hybridMultilevel"/>
    <w:tmpl w:val="95E617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CC0833"/>
    <w:multiLevelType w:val="hybridMultilevel"/>
    <w:tmpl w:val="5AB67D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716D71"/>
    <w:multiLevelType w:val="hybridMultilevel"/>
    <w:tmpl w:val="4E0A342A"/>
    <w:lvl w:ilvl="0" w:tplc="CAC0A2F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3" w15:restartNumberingAfterBreak="0">
    <w:nsid w:val="67AD16B0"/>
    <w:multiLevelType w:val="hybridMultilevel"/>
    <w:tmpl w:val="1FF200E2"/>
    <w:lvl w:ilvl="0" w:tplc="0419000F">
      <w:start w:val="1"/>
      <w:numFmt w:val="decimal"/>
      <w:lvlText w:val="%1."/>
      <w:lvlJc w:val="left"/>
      <w:pPr>
        <w:ind w:left="754" w:hanging="360"/>
      </w:pPr>
    </w:lvl>
    <w:lvl w:ilvl="1" w:tplc="04190019">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4" w15:restartNumberingAfterBreak="0">
    <w:nsid w:val="685C6099"/>
    <w:multiLevelType w:val="hybridMultilevel"/>
    <w:tmpl w:val="82FA5A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366779"/>
    <w:multiLevelType w:val="hybridMultilevel"/>
    <w:tmpl w:val="D4B4B230"/>
    <w:lvl w:ilvl="0" w:tplc="2872205C">
      <w:start w:val="1"/>
      <w:numFmt w:val="decimal"/>
      <w:lvlText w:val="%1."/>
      <w:lvlJc w:val="left"/>
      <w:pPr>
        <w:ind w:left="1069" w:hanging="360"/>
      </w:pPr>
      <w:rPr>
        <w:rFonts w:hint="default"/>
        <w:b w:val="0"/>
        <w:i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39C6893"/>
    <w:multiLevelType w:val="hybridMultilevel"/>
    <w:tmpl w:val="822C6932"/>
    <w:lvl w:ilvl="0" w:tplc="2E5CD8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A9871A1"/>
    <w:multiLevelType w:val="hybridMultilevel"/>
    <w:tmpl w:val="0CB01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2877D6"/>
    <w:multiLevelType w:val="hybridMultilevel"/>
    <w:tmpl w:val="23106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366636"/>
    <w:multiLevelType w:val="hybridMultilevel"/>
    <w:tmpl w:val="47C009DE"/>
    <w:lvl w:ilvl="0" w:tplc="868AD5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DFC7B13"/>
    <w:multiLevelType w:val="hybridMultilevel"/>
    <w:tmpl w:val="1D407A98"/>
    <w:lvl w:ilvl="0" w:tplc="960492A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23"/>
  </w:num>
  <w:num w:numId="3">
    <w:abstractNumId w:val="20"/>
  </w:num>
  <w:num w:numId="4">
    <w:abstractNumId w:val="28"/>
  </w:num>
  <w:num w:numId="5">
    <w:abstractNumId w:val="21"/>
  </w:num>
  <w:num w:numId="6">
    <w:abstractNumId w:val="14"/>
  </w:num>
  <w:num w:numId="7">
    <w:abstractNumId w:val="11"/>
  </w:num>
  <w:num w:numId="8">
    <w:abstractNumId w:val="12"/>
  </w:num>
  <w:num w:numId="9">
    <w:abstractNumId w:val="10"/>
  </w:num>
  <w:num w:numId="10">
    <w:abstractNumId w:val="24"/>
  </w:num>
  <w:num w:numId="11">
    <w:abstractNumId w:val="25"/>
  </w:num>
  <w:num w:numId="12">
    <w:abstractNumId w:val="7"/>
  </w:num>
  <w:num w:numId="13">
    <w:abstractNumId w:val="18"/>
  </w:num>
  <w:num w:numId="14">
    <w:abstractNumId w:val="29"/>
  </w:num>
  <w:num w:numId="15">
    <w:abstractNumId w:val="19"/>
  </w:num>
  <w:num w:numId="16">
    <w:abstractNumId w:val="26"/>
  </w:num>
  <w:num w:numId="17">
    <w:abstractNumId w:val="4"/>
  </w:num>
  <w:num w:numId="18">
    <w:abstractNumId w:val="13"/>
  </w:num>
  <w:num w:numId="19">
    <w:abstractNumId w:val="2"/>
  </w:num>
  <w:num w:numId="20">
    <w:abstractNumId w:val="16"/>
  </w:num>
  <w:num w:numId="21">
    <w:abstractNumId w:val="22"/>
  </w:num>
  <w:num w:numId="22">
    <w:abstractNumId w:val="3"/>
  </w:num>
  <w:num w:numId="23">
    <w:abstractNumId w:val="30"/>
  </w:num>
  <w:num w:numId="24">
    <w:abstractNumId w:val="15"/>
  </w:num>
  <w:num w:numId="25">
    <w:abstractNumId w:val="8"/>
  </w:num>
  <w:num w:numId="26">
    <w:abstractNumId w:val="5"/>
  </w:num>
  <w:num w:numId="27">
    <w:abstractNumId w:val="1"/>
  </w:num>
  <w:num w:numId="28">
    <w:abstractNumId w:val="17"/>
  </w:num>
  <w:num w:numId="29">
    <w:abstractNumId w:val="0"/>
  </w:num>
  <w:num w:numId="30">
    <w:abstractNumId w:val="27"/>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BE5"/>
    <w:rsid w:val="000203B8"/>
    <w:rsid w:val="00020484"/>
    <w:rsid w:val="000216EC"/>
    <w:rsid w:val="0002346C"/>
    <w:rsid w:val="00032B92"/>
    <w:rsid w:val="00040C62"/>
    <w:rsid w:val="00040F0D"/>
    <w:rsid w:val="0004165C"/>
    <w:rsid w:val="000431EF"/>
    <w:rsid w:val="0004402E"/>
    <w:rsid w:val="000451C7"/>
    <w:rsid w:val="00057986"/>
    <w:rsid w:val="000626E2"/>
    <w:rsid w:val="00067C6D"/>
    <w:rsid w:val="000714A4"/>
    <w:rsid w:val="00075EB6"/>
    <w:rsid w:val="00081ECB"/>
    <w:rsid w:val="000869E3"/>
    <w:rsid w:val="000A0085"/>
    <w:rsid w:val="000A37E0"/>
    <w:rsid w:val="000A3C42"/>
    <w:rsid w:val="000A45CF"/>
    <w:rsid w:val="000B3637"/>
    <w:rsid w:val="000B63ED"/>
    <w:rsid w:val="000B7FAE"/>
    <w:rsid w:val="000C113C"/>
    <w:rsid w:val="000D0357"/>
    <w:rsid w:val="000D4BA6"/>
    <w:rsid w:val="000D6FFF"/>
    <w:rsid w:val="000E22BC"/>
    <w:rsid w:val="000F6B2C"/>
    <w:rsid w:val="001024D2"/>
    <w:rsid w:val="00106C0F"/>
    <w:rsid w:val="00111CA1"/>
    <w:rsid w:val="0011340B"/>
    <w:rsid w:val="0011571D"/>
    <w:rsid w:val="00116117"/>
    <w:rsid w:val="001202DB"/>
    <w:rsid w:val="001379F6"/>
    <w:rsid w:val="00137B36"/>
    <w:rsid w:val="00146067"/>
    <w:rsid w:val="00147FA2"/>
    <w:rsid w:val="00151C21"/>
    <w:rsid w:val="00161A62"/>
    <w:rsid w:val="00165406"/>
    <w:rsid w:val="00172387"/>
    <w:rsid w:val="00173C1E"/>
    <w:rsid w:val="001745B5"/>
    <w:rsid w:val="00176239"/>
    <w:rsid w:val="001805C3"/>
    <w:rsid w:val="00186F17"/>
    <w:rsid w:val="00191E51"/>
    <w:rsid w:val="00192829"/>
    <w:rsid w:val="001A5BCC"/>
    <w:rsid w:val="001B1B26"/>
    <w:rsid w:val="001B7A95"/>
    <w:rsid w:val="001C1064"/>
    <w:rsid w:val="001C16A1"/>
    <w:rsid w:val="001D03B1"/>
    <w:rsid w:val="001D149A"/>
    <w:rsid w:val="001D5F30"/>
    <w:rsid w:val="001F2A9B"/>
    <w:rsid w:val="0021466E"/>
    <w:rsid w:val="00214D37"/>
    <w:rsid w:val="00221F98"/>
    <w:rsid w:val="002258DB"/>
    <w:rsid w:val="002313BA"/>
    <w:rsid w:val="00235CEC"/>
    <w:rsid w:val="00236B56"/>
    <w:rsid w:val="002402F9"/>
    <w:rsid w:val="00247996"/>
    <w:rsid w:val="00247A84"/>
    <w:rsid w:val="002650F7"/>
    <w:rsid w:val="0027292E"/>
    <w:rsid w:val="00283DEE"/>
    <w:rsid w:val="00285EBB"/>
    <w:rsid w:val="002867D3"/>
    <w:rsid w:val="002935A7"/>
    <w:rsid w:val="002942D1"/>
    <w:rsid w:val="00294745"/>
    <w:rsid w:val="002A7B61"/>
    <w:rsid w:val="002B23B9"/>
    <w:rsid w:val="002B2A06"/>
    <w:rsid w:val="002B3755"/>
    <w:rsid w:val="002B7EAB"/>
    <w:rsid w:val="002C1CC2"/>
    <w:rsid w:val="002D0B6D"/>
    <w:rsid w:val="002D1F86"/>
    <w:rsid w:val="002D7E51"/>
    <w:rsid w:val="002F1C90"/>
    <w:rsid w:val="00302671"/>
    <w:rsid w:val="00302EF2"/>
    <w:rsid w:val="003212B2"/>
    <w:rsid w:val="00324344"/>
    <w:rsid w:val="00324C74"/>
    <w:rsid w:val="003300AF"/>
    <w:rsid w:val="00331AEE"/>
    <w:rsid w:val="00331DA0"/>
    <w:rsid w:val="003354FE"/>
    <w:rsid w:val="00335792"/>
    <w:rsid w:val="00342964"/>
    <w:rsid w:val="00347A19"/>
    <w:rsid w:val="003611BC"/>
    <w:rsid w:val="003664A6"/>
    <w:rsid w:val="00366B66"/>
    <w:rsid w:val="0037120E"/>
    <w:rsid w:val="00373E40"/>
    <w:rsid w:val="00382D1B"/>
    <w:rsid w:val="00396006"/>
    <w:rsid w:val="003976BC"/>
    <w:rsid w:val="003A5ADD"/>
    <w:rsid w:val="003A6EA4"/>
    <w:rsid w:val="003A6F03"/>
    <w:rsid w:val="003C1D67"/>
    <w:rsid w:val="003C2286"/>
    <w:rsid w:val="003C4B99"/>
    <w:rsid w:val="003C6846"/>
    <w:rsid w:val="003C7950"/>
    <w:rsid w:val="003D6EED"/>
    <w:rsid w:val="003E79E8"/>
    <w:rsid w:val="003F2AEC"/>
    <w:rsid w:val="003F775A"/>
    <w:rsid w:val="00407FE7"/>
    <w:rsid w:val="00416117"/>
    <w:rsid w:val="0042073D"/>
    <w:rsid w:val="00430279"/>
    <w:rsid w:val="004345AB"/>
    <w:rsid w:val="004354E0"/>
    <w:rsid w:val="004417ED"/>
    <w:rsid w:val="00443490"/>
    <w:rsid w:val="004549C1"/>
    <w:rsid w:val="004613BD"/>
    <w:rsid w:val="00464216"/>
    <w:rsid w:val="004711EB"/>
    <w:rsid w:val="00486247"/>
    <w:rsid w:val="00494AE5"/>
    <w:rsid w:val="004A33B8"/>
    <w:rsid w:val="004A460A"/>
    <w:rsid w:val="004B03A7"/>
    <w:rsid w:val="004B6C47"/>
    <w:rsid w:val="004C2690"/>
    <w:rsid w:val="004C6622"/>
    <w:rsid w:val="004C718D"/>
    <w:rsid w:val="004D789F"/>
    <w:rsid w:val="004F24A6"/>
    <w:rsid w:val="004F24E4"/>
    <w:rsid w:val="004F69B4"/>
    <w:rsid w:val="00501605"/>
    <w:rsid w:val="00504B5A"/>
    <w:rsid w:val="00520EC8"/>
    <w:rsid w:val="005263D1"/>
    <w:rsid w:val="00530CDB"/>
    <w:rsid w:val="005338FD"/>
    <w:rsid w:val="00540145"/>
    <w:rsid w:val="0056272C"/>
    <w:rsid w:val="00581624"/>
    <w:rsid w:val="005909BC"/>
    <w:rsid w:val="00596188"/>
    <w:rsid w:val="005A3A90"/>
    <w:rsid w:val="005A4A31"/>
    <w:rsid w:val="005C5D71"/>
    <w:rsid w:val="005D228E"/>
    <w:rsid w:val="005D5BBD"/>
    <w:rsid w:val="005D7FE3"/>
    <w:rsid w:val="005F1013"/>
    <w:rsid w:val="005F3321"/>
    <w:rsid w:val="005F446E"/>
    <w:rsid w:val="005F65B7"/>
    <w:rsid w:val="00614B3C"/>
    <w:rsid w:val="0061735A"/>
    <w:rsid w:val="006173BE"/>
    <w:rsid w:val="00620B4B"/>
    <w:rsid w:val="00623069"/>
    <w:rsid w:val="006239AB"/>
    <w:rsid w:val="0063024A"/>
    <w:rsid w:val="006444BF"/>
    <w:rsid w:val="00655054"/>
    <w:rsid w:val="00661BE5"/>
    <w:rsid w:val="00666296"/>
    <w:rsid w:val="00671714"/>
    <w:rsid w:val="00684EB3"/>
    <w:rsid w:val="00696720"/>
    <w:rsid w:val="006A76ED"/>
    <w:rsid w:val="006B2C06"/>
    <w:rsid w:val="006C7E7C"/>
    <w:rsid w:val="006D04A1"/>
    <w:rsid w:val="006D3C29"/>
    <w:rsid w:val="006D5AEA"/>
    <w:rsid w:val="006F266C"/>
    <w:rsid w:val="006F2737"/>
    <w:rsid w:val="006F56DB"/>
    <w:rsid w:val="006F633F"/>
    <w:rsid w:val="0070127F"/>
    <w:rsid w:val="00704E8F"/>
    <w:rsid w:val="00706BAC"/>
    <w:rsid w:val="00711EF9"/>
    <w:rsid w:val="007123AB"/>
    <w:rsid w:val="007251DC"/>
    <w:rsid w:val="007333E5"/>
    <w:rsid w:val="007350CD"/>
    <w:rsid w:val="007477D6"/>
    <w:rsid w:val="00774714"/>
    <w:rsid w:val="00774842"/>
    <w:rsid w:val="0077580D"/>
    <w:rsid w:val="00781D7E"/>
    <w:rsid w:val="0078742A"/>
    <w:rsid w:val="00787793"/>
    <w:rsid w:val="007910CD"/>
    <w:rsid w:val="00796B9D"/>
    <w:rsid w:val="007A2502"/>
    <w:rsid w:val="007A4F88"/>
    <w:rsid w:val="007B292F"/>
    <w:rsid w:val="007B3CF8"/>
    <w:rsid w:val="007B760E"/>
    <w:rsid w:val="007C5F9A"/>
    <w:rsid w:val="007D208D"/>
    <w:rsid w:val="007D255B"/>
    <w:rsid w:val="007D2E4F"/>
    <w:rsid w:val="007D5811"/>
    <w:rsid w:val="007E4014"/>
    <w:rsid w:val="007F6DA8"/>
    <w:rsid w:val="007F790A"/>
    <w:rsid w:val="008042E6"/>
    <w:rsid w:val="00816603"/>
    <w:rsid w:val="008239B5"/>
    <w:rsid w:val="00823B70"/>
    <w:rsid w:val="00823C5E"/>
    <w:rsid w:val="0083118B"/>
    <w:rsid w:val="00831F4D"/>
    <w:rsid w:val="008324D2"/>
    <w:rsid w:val="0084424C"/>
    <w:rsid w:val="00861368"/>
    <w:rsid w:val="00863C17"/>
    <w:rsid w:val="00873FA1"/>
    <w:rsid w:val="008749FD"/>
    <w:rsid w:val="0088007D"/>
    <w:rsid w:val="00881230"/>
    <w:rsid w:val="0088277D"/>
    <w:rsid w:val="0089452D"/>
    <w:rsid w:val="008B2F1E"/>
    <w:rsid w:val="008B634B"/>
    <w:rsid w:val="008C43EA"/>
    <w:rsid w:val="008D5242"/>
    <w:rsid w:val="008D6D62"/>
    <w:rsid w:val="008E2702"/>
    <w:rsid w:val="008E2B01"/>
    <w:rsid w:val="008E693F"/>
    <w:rsid w:val="008F1CCA"/>
    <w:rsid w:val="0090192A"/>
    <w:rsid w:val="00904F4F"/>
    <w:rsid w:val="00906F35"/>
    <w:rsid w:val="00911A1B"/>
    <w:rsid w:val="00924593"/>
    <w:rsid w:val="0093252B"/>
    <w:rsid w:val="0093775B"/>
    <w:rsid w:val="00940823"/>
    <w:rsid w:val="009452AD"/>
    <w:rsid w:val="009513E5"/>
    <w:rsid w:val="00956106"/>
    <w:rsid w:val="009623E6"/>
    <w:rsid w:val="00971BCC"/>
    <w:rsid w:val="009754FE"/>
    <w:rsid w:val="00981892"/>
    <w:rsid w:val="0098721C"/>
    <w:rsid w:val="00992198"/>
    <w:rsid w:val="009A4E5C"/>
    <w:rsid w:val="009B5FC0"/>
    <w:rsid w:val="009B7B1D"/>
    <w:rsid w:val="009C31D8"/>
    <w:rsid w:val="009C4506"/>
    <w:rsid w:val="009C4A2D"/>
    <w:rsid w:val="009D05FF"/>
    <w:rsid w:val="009D3F77"/>
    <w:rsid w:val="009E30F8"/>
    <w:rsid w:val="009E4CC4"/>
    <w:rsid w:val="009E6237"/>
    <w:rsid w:val="009F5E4E"/>
    <w:rsid w:val="00A058F1"/>
    <w:rsid w:val="00A20292"/>
    <w:rsid w:val="00A2307F"/>
    <w:rsid w:val="00A32D1F"/>
    <w:rsid w:val="00A36BE7"/>
    <w:rsid w:val="00A459D4"/>
    <w:rsid w:val="00A528FA"/>
    <w:rsid w:val="00A57D62"/>
    <w:rsid w:val="00A62EC2"/>
    <w:rsid w:val="00A66B70"/>
    <w:rsid w:val="00A700F1"/>
    <w:rsid w:val="00A72091"/>
    <w:rsid w:val="00A87DF0"/>
    <w:rsid w:val="00A91FCD"/>
    <w:rsid w:val="00AA0559"/>
    <w:rsid w:val="00AA38ED"/>
    <w:rsid w:val="00AA55D1"/>
    <w:rsid w:val="00AB2BF3"/>
    <w:rsid w:val="00AB625E"/>
    <w:rsid w:val="00AB6DAA"/>
    <w:rsid w:val="00AD201D"/>
    <w:rsid w:val="00AD5E5D"/>
    <w:rsid w:val="00AF4D89"/>
    <w:rsid w:val="00AF6632"/>
    <w:rsid w:val="00AF6C92"/>
    <w:rsid w:val="00AF7F3A"/>
    <w:rsid w:val="00B03EA7"/>
    <w:rsid w:val="00B127D7"/>
    <w:rsid w:val="00B13B46"/>
    <w:rsid w:val="00B20A2A"/>
    <w:rsid w:val="00B22EA6"/>
    <w:rsid w:val="00B25987"/>
    <w:rsid w:val="00B26E5C"/>
    <w:rsid w:val="00B3237C"/>
    <w:rsid w:val="00B35C8A"/>
    <w:rsid w:val="00B36494"/>
    <w:rsid w:val="00B42202"/>
    <w:rsid w:val="00B72BA3"/>
    <w:rsid w:val="00B84C66"/>
    <w:rsid w:val="00B856EF"/>
    <w:rsid w:val="00BA0879"/>
    <w:rsid w:val="00BA239B"/>
    <w:rsid w:val="00BB206F"/>
    <w:rsid w:val="00BB2501"/>
    <w:rsid w:val="00BB2E88"/>
    <w:rsid w:val="00BC143C"/>
    <w:rsid w:val="00BC4E60"/>
    <w:rsid w:val="00BD15BD"/>
    <w:rsid w:val="00BD2334"/>
    <w:rsid w:val="00BD297F"/>
    <w:rsid w:val="00BE4266"/>
    <w:rsid w:val="00BF07E9"/>
    <w:rsid w:val="00BF1399"/>
    <w:rsid w:val="00BF4209"/>
    <w:rsid w:val="00BF6089"/>
    <w:rsid w:val="00BF7F96"/>
    <w:rsid w:val="00C04646"/>
    <w:rsid w:val="00C1150B"/>
    <w:rsid w:val="00C142F0"/>
    <w:rsid w:val="00C21C17"/>
    <w:rsid w:val="00C35025"/>
    <w:rsid w:val="00C408B8"/>
    <w:rsid w:val="00C43F3C"/>
    <w:rsid w:val="00C5199C"/>
    <w:rsid w:val="00C5250C"/>
    <w:rsid w:val="00C703F1"/>
    <w:rsid w:val="00C729A9"/>
    <w:rsid w:val="00C73C86"/>
    <w:rsid w:val="00C8399D"/>
    <w:rsid w:val="00C904A2"/>
    <w:rsid w:val="00C90940"/>
    <w:rsid w:val="00C9123B"/>
    <w:rsid w:val="00CB3D1F"/>
    <w:rsid w:val="00CD31BF"/>
    <w:rsid w:val="00CD7B92"/>
    <w:rsid w:val="00CE346A"/>
    <w:rsid w:val="00CF3993"/>
    <w:rsid w:val="00D0595D"/>
    <w:rsid w:val="00D11C2F"/>
    <w:rsid w:val="00D16DA5"/>
    <w:rsid w:val="00D20299"/>
    <w:rsid w:val="00D21DDF"/>
    <w:rsid w:val="00D23066"/>
    <w:rsid w:val="00D23E7B"/>
    <w:rsid w:val="00D34514"/>
    <w:rsid w:val="00D34DDD"/>
    <w:rsid w:val="00D441CF"/>
    <w:rsid w:val="00D46A1A"/>
    <w:rsid w:val="00D55BA4"/>
    <w:rsid w:val="00D577F0"/>
    <w:rsid w:val="00D648AE"/>
    <w:rsid w:val="00D76ED9"/>
    <w:rsid w:val="00D840A5"/>
    <w:rsid w:val="00D862A5"/>
    <w:rsid w:val="00DB063C"/>
    <w:rsid w:val="00DB5A4A"/>
    <w:rsid w:val="00DC5D4F"/>
    <w:rsid w:val="00DD7081"/>
    <w:rsid w:val="00DE0313"/>
    <w:rsid w:val="00DE236A"/>
    <w:rsid w:val="00DE2D05"/>
    <w:rsid w:val="00DE3577"/>
    <w:rsid w:val="00E04991"/>
    <w:rsid w:val="00E07D23"/>
    <w:rsid w:val="00E12962"/>
    <w:rsid w:val="00E218B0"/>
    <w:rsid w:val="00E2299D"/>
    <w:rsid w:val="00E239E5"/>
    <w:rsid w:val="00E26344"/>
    <w:rsid w:val="00E3447A"/>
    <w:rsid w:val="00E36C85"/>
    <w:rsid w:val="00E45F4F"/>
    <w:rsid w:val="00E46E10"/>
    <w:rsid w:val="00E47665"/>
    <w:rsid w:val="00E5270A"/>
    <w:rsid w:val="00E545E3"/>
    <w:rsid w:val="00E60F56"/>
    <w:rsid w:val="00E63A30"/>
    <w:rsid w:val="00E66C96"/>
    <w:rsid w:val="00E71D4C"/>
    <w:rsid w:val="00E77B0E"/>
    <w:rsid w:val="00E81760"/>
    <w:rsid w:val="00E87805"/>
    <w:rsid w:val="00EA5BBB"/>
    <w:rsid w:val="00EA705A"/>
    <w:rsid w:val="00EB502E"/>
    <w:rsid w:val="00EC551F"/>
    <w:rsid w:val="00ED3DA9"/>
    <w:rsid w:val="00ED40D4"/>
    <w:rsid w:val="00EE00AF"/>
    <w:rsid w:val="00EF278B"/>
    <w:rsid w:val="00EF65C9"/>
    <w:rsid w:val="00F036BD"/>
    <w:rsid w:val="00F12B60"/>
    <w:rsid w:val="00F12E10"/>
    <w:rsid w:val="00F21D0A"/>
    <w:rsid w:val="00F23C4C"/>
    <w:rsid w:val="00F2425D"/>
    <w:rsid w:val="00F32116"/>
    <w:rsid w:val="00F407D4"/>
    <w:rsid w:val="00F516CA"/>
    <w:rsid w:val="00F66BC7"/>
    <w:rsid w:val="00F719EE"/>
    <w:rsid w:val="00F71C03"/>
    <w:rsid w:val="00F7578B"/>
    <w:rsid w:val="00F93D28"/>
    <w:rsid w:val="00FA0E17"/>
    <w:rsid w:val="00FC28FB"/>
    <w:rsid w:val="00FD065D"/>
    <w:rsid w:val="00FD73AE"/>
    <w:rsid w:val="00FE6C7C"/>
    <w:rsid w:val="00FF4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5775"/>
  <w15:docId w15:val="{5895321F-7656-4004-A763-E66C37A4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B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1C2F"/>
    <w:pPr>
      <w:ind w:left="720"/>
      <w:contextualSpacing/>
    </w:pPr>
  </w:style>
  <w:style w:type="paragraph" w:styleId="a4">
    <w:name w:val="footnote text"/>
    <w:basedOn w:val="a"/>
    <w:link w:val="a5"/>
    <w:uiPriority w:val="99"/>
    <w:semiHidden/>
    <w:unhideWhenUsed/>
    <w:rsid w:val="007A2502"/>
    <w:rPr>
      <w:sz w:val="20"/>
      <w:szCs w:val="20"/>
    </w:rPr>
  </w:style>
  <w:style w:type="character" w:customStyle="1" w:styleId="a5">
    <w:name w:val="Текст сноски Знак"/>
    <w:basedOn w:val="a0"/>
    <w:link w:val="a4"/>
    <w:uiPriority w:val="99"/>
    <w:semiHidden/>
    <w:rsid w:val="007A2502"/>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7A2502"/>
    <w:rPr>
      <w:vertAlign w:val="superscript"/>
    </w:rPr>
  </w:style>
  <w:style w:type="table" w:styleId="a7">
    <w:name w:val="Table Grid"/>
    <w:basedOn w:val="a1"/>
    <w:uiPriority w:val="59"/>
    <w:rsid w:val="00302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0357"/>
    <w:rPr>
      <w:rFonts w:ascii="Tahoma" w:hAnsi="Tahoma" w:cs="Tahoma"/>
      <w:sz w:val="16"/>
      <w:szCs w:val="16"/>
    </w:rPr>
  </w:style>
  <w:style w:type="character" w:customStyle="1" w:styleId="a9">
    <w:name w:val="Текст выноски Знак"/>
    <w:basedOn w:val="a0"/>
    <w:link w:val="a8"/>
    <w:uiPriority w:val="99"/>
    <w:semiHidden/>
    <w:rsid w:val="000D0357"/>
    <w:rPr>
      <w:rFonts w:ascii="Tahoma" w:eastAsia="Times New Roman" w:hAnsi="Tahoma" w:cs="Tahoma"/>
      <w:sz w:val="16"/>
      <w:szCs w:val="16"/>
      <w:lang w:eastAsia="ru-RU"/>
    </w:rPr>
  </w:style>
  <w:style w:type="paragraph" w:styleId="aa">
    <w:name w:val="header"/>
    <w:basedOn w:val="a"/>
    <w:link w:val="ab"/>
    <w:uiPriority w:val="99"/>
    <w:unhideWhenUsed/>
    <w:rsid w:val="0004165C"/>
    <w:pPr>
      <w:tabs>
        <w:tab w:val="center" w:pos="4677"/>
        <w:tab w:val="right" w:pos="9355"/>
      </w:tabs>
    </w:pPr>
  </w:style>
  <w:style w:type="character" w:customStyle="1" w:styleId="ab">
    <w:name w:val="Верхний колонтитул Знак"/>
    <w:basedOn w:val="a0"/>
    <w:link w:val="aa"/>
    <w:uiPriority w:val="99"/>
    <w:rsid w:val="0004165C"/>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4165C"/>
    <w:pPr>
      <w:tabs>
        <w:tab w:val="center" w:pos="4677"/>
        <w:tab w:val="right" w:pos="9355"/>
      </w:tabs>
    </w:pPr>
  </w:style>
  <w:style w:type="character" w:customStyle="1" w:styleId="ad">
    <w:name w:val="Нижний колонтитул Знак"/>
    <w:basedOn w:val="a0"/>
    <w:link w:val="ac"/>
    <w:uiPriority w:val="99"/>
    <w:rsid w:val="0004165C"/>
    <w:rPr>
      <w:rFonts w:ascii="Times New Roman" w:eastAsia="Times New Roman" w:hAnsi="Times New Roman" w:cs="Times New Roman"/>
      <w:sz w:val="24"/>
      <w:szCs w:val="24"/>
      <w:lang w:eastAsia="ru-RU"/>
    </w:rPr>
  </w:style>
  <w:style w:type="paragraph" w:styleId="ae">
    <w:name w:val="Normal (Web)"/>
    <w:basedOn w:val="a"/>
    <w:uiPriority w:val="99"/>
    <w:semiHidden/>
    <w:unhideWhenUsed/>
    <w:rsid w:val="002B7EAB"/>
    <w:pPr>
      <w:spacing w:before="100" w:beforeAutospacing="1" w:after="100" w:afterAutospacing="1"/>
    </w:pPr>
    <w:rPr>
      <w:rFonts w:eastAsiaTheme="minorHAnsi"/>
    </w:rPr>
  </w:style>
  <w:style w:type="character" w:styleId="af">
    <w:name w:val="Strong"/>
    <w:basedOn w:val="a0"/>
    <w:qFormat/>
    <w:rsid w:val="002B7E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18210">
      <w:bodyDiv w:val="1"/>
      <w:marLeft w:val="0"/>
      <w:marRight w:val="0"/>
      <w:marTop w:val="0"/>
      <w:marBottom w:val="0"/>
      <w:divBdr>
        <w:top w:val="none" w:sz="0" w:space="0" w:color="auto"/>
        <w:left w:val="none" w:sz="0" w:space="0" w:color="auto"/>
        <w:bottom w:val="none" w:sz="0" w:space="0" w:color="auto"/>
        <w:right w:val="none" w:sz="0" w:space="0" w:color="auto"/>
      </w:divBdr>
    </w:div>
    <w:div w:id="126440747">
      <w:bodyDiv w:val="1"/>
      <w:marLeft w:val="0"/>
      <w:marRight w:val="0"/>
      <w:marTop w:val="0"/>
      <w:marBottom w:val="0"/>
      <w:divBdr>
        <w:top w:val="none" w:sz="0" w:space="0" w:color="auto"/>
        <w:left w:val="none" w:sz="0" w:space="0" w:color="auto"/>
        <w:bottom w:val="none" w:sz="0" w:space="0" w:color="auto"/>
        <w:right w:val="none" w:sz="0" w:space="0" w:color="auto"/>
      </w:divBdr>
    </w:div>
    <w:div w:id="595403917">
      <w:bodyDiv w:val="1"/>
      <w:marLeft w:val="0"/>
      <w:marRight w:val="0"/>
      <w:marTop w:val="0"/>
      <w:marBottom w:val="0"/>
      <w:divBdr>
        <w:top w:val="none" w:sz="0" w:space="0" w:color="auto"/>
        <w:left w:val="none" w:sz="0" w:space="0" w:color="auto"/>
        <w:bottom w:val="none" w:sz="0" w:space="0" w:color="auto"/>
        <w:right w:val="none" w:sz="0" w:space="0" w:color="auto"/>
      </w:divBdr>
    </w:div>
    <w:div w:id="686717657">
      <w:bodyDiv w:val="1"/>
      <w:marLeft w:val="0"/>
      <w:marRight w:val="0"/>
      <w:marTop w:val="0"/>
      <w:marBottom w:val="0"/>
      <w:divBdr>
        <w:top w:val="none" w:sz="0" w:space="0" w:color="auto"/>
        <w:left w:val="none" w:sz="0" w:space="0" w:color="auto"/>
        <w:bottom w:val="none" w:sz="0" w:space="0" w:color="auto"/>
        <w:right w:val="none" w:sz="0" w:space="0" w:color="auto"/>
      </w:divBdr>
    </w:div>
    <w:div w:id="1012804481">
      <w:bodyDiv w:val="1"/>
      <w:marLeft w:val="0"/>
      <w:marRight w:val="0"/>
      <w:marTop w:val="0"/>
      <w:marBottom w:val="0"/>
      <w:divBdr>
        <w:top w:val="none" w:sz="0" w:space="0" w:color="auto"/>
        <w:left w:val="none" w:sz="0" w:space="0" w:color="auto"/>
        <w:bottom w:val="none" w:sz="0" w:space="0" w:color="auto"/>
        <w:right w:val="none" w:sz="0" w:space="0" w:color="auto"/>
      </w:divBdr>
    </w:div>
    <w:div w:id="1305968491">
      <w:bodyDiv w:val="1"/>
      <w:marLeft w:val="0"/>
      <w:marRight w:val="0"/>
      <w:marTop w:val="0"/>
      <w:marBottom w:val="0"/>
      <w:divBdr>
        <w:top w:val="none" w:sz="0" w:space="0" w:color="auto"/>
        <w:left w:val="none" w:sz="0" w:space="0" w:color="auto"/>
        <w:bottom w:val="none" w:sz="0" w:space="0" w:color="auto"/>
        <w:right w:val="none" w:sz="0" w:space="0" w:color="auto"/>
      </w:divBdr>
    </w:div>
    <w:div w:id="1581326528">
      <w:bodyDiv w:val="1"/>
      <w:marLeft w:val="0"/>
      <w:marRight w:val="0"/>
      <w:marTop w:val="0"/>
      <w:marBottom w:val="0"/>
      <w:divBdr>
        <w:top w:val="none" w:sz="0" w:space="0" w:color="auto"/>
        <w:left w:val="none" w:sz="0" w:space="0" w:color="auto"/>
        <w:bottom w:val="none" w:sz="0" w:space="0" w:color="auto"/>
        <w:right w:val="none" w:sz="0" w:space="0" w:color="auto"/>
      </w:divBdr>
    </w:div>
    <w:div w:id="1598757418">
      <w:bodyDiv w:val="1"/>
      <w:marLeft w:val="0"/>
      <w:marRight w:val="0"/>
      <w:marTop w:val="0"/>
      <w:marBottom w:val="0"/>
      <w:divBdr>
        <w:top w:val="none" w:sz="0" w:space="0" w:color="auto"/>
        <w:left w:val="none" w:sz="0" w:space="0" w:color="auto"/>
        <w:bottom w:val="none" w:sz="0" w:space="0" w:color="auto"/>
        <w:right w:val="none" w:sz="0" w:space="0" w:color="auto"/>
      </w:divBdr>
    </w:div>
    <w:div w:id="1645427891">
      <w:bodyDiv w:val="1"/>
      <w:marLeft w:val="0"/>
      <w:marRight w:val="0"/>
      <w:marTop w:val="0"/>
      <w:marBottom w:val="0"/>
      <w:divBdr>
        <w:top w:val="none" w:sz="0" w:space="0" w:color="auto"/>
        <w:left w:val="none" w:sz="0" w:space="0" w:color="auto"/>
        <w:bottom w:val="none" w:sz="0" w:space="0" w:color="auto"/>
        <w:right w:val="none" w:sz="0" w:space="0" w:color="auto"/>
      </w:divBdr>
    </w:div>
    <w:div w:id="1734309602">
      <w:bodyDiv w:val="1"/>
      <w:marLeft w:val="0"/>
      <w:marRight w:val="0"/>
      <w:marTop w:val="0"/>
      <w:marBottom w:val="0"/>
      <w:divBdr>
        <w:top w:val="none" w:sz="0" w:space="0" w:color="auto"/>
        <w:left w:val="none" w:sz="0" w:space="0" w:color="auto"/>
        <w:bottom w:val="none" w:sz="0" w:space="0" w:color="auto"/>
        <w:right w:val="none" w:sz="0" w:space="0" w:color="auto"/>
      </w:divBdr>
    </w:div>
    <w:div w:id="1840123496">
      <w:bodyDiv w:val="1"/>
      <w:marLeft w:val="0"/>
      <w:marRight w:val="0"/>
      <w:marTop w:val="0"/>
      <w:marBottom w:val="0"/>
      <w:divBdr>
        <w:top w:val="none" w:sz="0" w:space="0" w:color="auto"/>
        <w:left w:val="none" w:sz="0" w:space="0" w:color="auto"/>
        <w:bottom w:val="none" w:sz="0" w:space="0" w:color="auto"/>
        <w:right w:val="none" w:sz="0" w:space="0" w:color="auto"/>
      </w:divBdr>
    </w:div>
    <w:div w:id="195955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F94CC447F2E1005315BA129E59E06ACDE5F22910DA0E27FFCE1B91EAiChD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44503-C7E5-4D46-8D85-B566D49C7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3544</Words>
  <Characters>20201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Energostream.local</Company>
  <LinksUpToDate>false</LinksUpToDate>
  <CharactersWithSpaces>23698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Королева Анна Михайловна</dc:creator>
  <cp:lastModifiedBy>Гришманова Татьяна Борисовна</cp:lastModifiedBy>
  <cp:revision>17</cp:revision>
  <cp:lastPrinted>2018-05-04T07:58:00Z</cp:lastPrinted>
  <dcterms:created xsi:type="dcterms:W3CDTF">2022-04-22T02:57:00Z</dcterms:created>
  <dcterms:modified xsi:type="dcterms:W3CDTF">2022-04-22T05:41:00Z</dcterms:modified>
</cp:coreProperties>
</file>