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E1" w:rsidRPr="00E63AE1" w:rsidRDefault="00E63AE1" w:rsidP="00E63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E1"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цены покупки электрической энергии (мощности) </w:t>
      </w:r>
    </w:p>
    <w:p w:rsidR="00E63AE1" w:rsidRPr="00E63AE1" w:rsidRDefault="00E63AE1" w:rsidP="00E63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E1">
        <w:rPr>
          <w:rFonts w:ascii="Times New Roman" w:hAnsi="Times New Roman" w:cs="Times New Roman"/>
          <w:b/>
          <w:sz w:val="24"/>
          <w:szCs w:val="24"/>
        </w:rPr>
        <w:t xml:space="preserve">гарантирующим поставщиком у собственников и иных законных владельцев </w:t>
      </w:r>
    </w:p>
    <w:p w:rsidR="00295401" w:rsidRPr="00E63AE1" w:rsidRDefault="00E63AE1" w:rsidP="00E63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E1">
        <w:rPr>
          <w:rFonts w:ascii="Times New Roman" w:hAnsi="Times New Roman" w:cs="Times New Roman"/>
          <w:b/>
          <w:sz w:val="24"/>
          <w:szCs w:val="24"/>
        </w:rPr>
        <w:t xml:space="preserve">объектов </w:t>
      </w:r>
      <w:proofErr w:type="spellStart"/>
      <w:r w:rsidRPr="00E63AE1">
        <w:rPr>
          <w:rFonts w:ascii="Times New Roman" w:hAnsi="Times New Roman" w:cs="Times New Roman"/>
          <w:b/>
          <w:sz w:val="24"/>
          <w:szCs w:val="24"/>
        </w:rPr>
        <w:t>микрогенерации</w:t>
      </w:r>
      <w:proofErr w:type="spellEnd"/>
    </w:p>
    <w:p w:rsidR="00E63AE1" w:rsidRDefault="00E63AE1" w:rsidP="00E63AE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AE1" w:rsidRPr="00B15989" w:rsidRDefault="00E63AE1" w:rsidP="00E63AE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расчетах</w:t>
      </w:r>
      <w:r w:rsidRPr="00B15989">
        <w:rPr>
          <w:rFonts w:ascii="Times New Roman" w:hAnsi="Times New Roman" w:cs="Times New Roman"/>
          <w:sz w:val="24"/>
          <w:szCs w:val="24"/>
        </w:rPr>
        <w:t xml:space="preserve"> </w:t>
      </w:r>
      <w:r w:rsidR="009C34A3">
        <w:rPr>
          <w:rFonts w:ascii="Times New Roman" w:hAnsi="Times New Roman" w:cs="Times New Roman"/>
          <w:sz w:val="24"/>
          <w:szCs w:val="24"/>
        </w:rPr>
        <w:t xml:space="preserve">потребителей </w:t>
      </w:r>
      <w:r w:rsidR="008E52FE">
        <w:rPr>
          <w:rFonts w:ascii="Times New Roman" w:hAnsi="Times New Roman" w:cs="Times New Roman"/>
          <w:sz w:val="24"/>
          <w:szCs w:val="24"/>
        </w:rPr>
        <w:t>1</w:t>
      </w:r>
      <w:r w:rsidR="009C34A3">
        <w:rPr>
          <w:rFonts w:ascii="Times New Roman" w:hAnsi="Times New Roman" w:cs="Times New Roman"/>
          <w:sz w:val="24"/>
          <w:szCs w:val="24"/>
        </w:rPr>
        <w:t xml:space="preserve"> </w:t>
      </w:r>
      <w:r w:rsidR="008E52FE">
        <w:rPr>
          <w:rFonts w:ascii="Times New Roman" w:hAnsi="Times New Roman" w:cs="Times New Roman"/>
          <w:sz w:val="24"/>
          <w:szCs w:val="24"/>
        </w:rPr>
        <w:t>ценовой категории</w:t>
      </w:r>
      <w:r w:rsidRPr="00B15989">
        <w:rPr>
          <w:rFonts w:ascii="Times New Roman" w:hAnsi="Times New Roman" w:cs="Times New Roman"/>
          <w:sz w:val="24"/>
          <w:szCs w:val="24"/>
        </w:rPr>
        <w:t xml:space="preserve"> и потребителей - граждан, осуществляющих расчеты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15989">
        <w:rPr>
          <w:rFonts w:ascii="Times New Roman" w:hAnsi="Times New Roman" w:cs="Times New Roman"/>
          <w:sz w:val="24"/>
          <w:szCs w:val="24"/>
        </w:rPr>
        <w:t>одноставочной</w:t>
      </w:r>
      <w:proofErr w:type="spellEnd"/>
      <w:r w:rsidRPr="00B15989">
        <w:rPr>
          <w:rFonts w:ascii="Times New Roman" w:hAnsi="Times New Roman" w:cs="Times New Roman"/>
          <w:sz w:val="24"/>
          <w:szCs w:val="24"/>
        </w:rPr>
        <w:t xml:space="preserve"> цене (тарифу) на </w:t>
      </w:r>
      <w:r>
        <w:rPr>
          <w:rFonts w:ascii="Times New Roman" w:hAnsi="Times New Roman" w:cs="Times New Roman"/>
          <w:sz w:val="24"/>
          <w:szCs w:val="24"/>
        </w:rPr>
        <w:t>э/э</w:t>
      </w:r>
      <w:r w:rsidRPr="00B15989">
        <w:rPr>
          <w:rFonts w:ascii="Times New Roman" w:hAnsi="Times New Roman" w:cs="Times New Roman"/>
          <w:sz w:val="24"/>
          <w:szCs w:val="24"/>
        </w:rPr>
        <w:t xml:space="preserve"> (мощность) за расчетный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применяется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средневзвешенн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нерегулируем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на э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15989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989">
        <w:rPr>
          <w:rFonts w:ascii="Times New Roman" w:hAnsi="Times New Roman" w:cs="Times New Roman"/>
          <w:sz w:val="24"/>
          <w:szCs w:val="24"/>
        </w:rPr>
        <w:t>(мощность), определяем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</w:t>
      </w:r>
      <w:r w:rsidR="008E52FE">
        <w:rPr>
          <w:rFonts w:ascii="Times New Roman" w:hAnsi="Times New Roman" w:cs="Times New Roman"/>
          <w:sz w:val="24"/>
          <w:szCs w:val="24"/>
        </w:rPr>
        <w:t>гарантирующим поставщиком</w:t>
      </w:r>
      <w:r w:rsidRPr="00B1598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989">
        <w:rPr>
          <w:rFonts w:ascii="Times New Roman" w:hAnsi="Times New Roman" w:cs="Times New Roman"/>
          <w:sz w:val="24"/>
          <w:szCs w:val="24"/>
        </w:rPr>
        <w:t>одноставочном</w:t>
      </w:r>
      <w:proofErr w:type="spellEnd"/>
      <w:r w:rsidRPr="00B15989">
        <w:rPr>
          <w:rFonts w:ascii="Times New Roman" w:hAnsi="Times New Roman" w:cs="Times New Roman"/>
          <w:sz w:val="24"/>
          <w:szCs w:val="24"/>
        </w:rPr>
        <w:t xml:space="preserve"> выражении как сумма следующих величин: средневзвешенная нерегулируемая цена на э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15989">
        <w:rPr>
          <w:rFonts w:ascii="Times New Roman" w:hAnsi="Times New Roman" w:cs="Times New Roman"/>
          <w:sz w:val="24"/>
          <w:szCs w:val="24"/>
        </w:rPr>
        <w:t xml:space="preserve">э на оптовом рынке, определенная коммерческим оператором для соответствующего </w:t>
      </w:r>
      <w:r w:rsidR="008E52FE">
        <w:rPr>
          <w:rFonts w:ascii="Times New Roman" w:hAnsi="Times New Roman" w:cs="Times New Roman"/>
          <w:sz w:val="24"/>
          <w:szCs w:val="24"/>
        </w:rPr>
        <w:t>гарантирующего поставщика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по результатам конкурентных отборов на сутки вперед за расчетный период, средневзвешенная нерегулируемая цена на мощность на оптовом рынке, определенная коммерческим оператором оптового рынка для соответствующего </w:t>
      </w:r>
      <w:r w:rsidR="008E52FE">
        <w:rPr>
          <w:rFonts w:ascii="Times New Roman" w:hAnsi="Times New Roman" w:cs="Times New Roman"/>
          <w:sz w:val="24"/>
          <w:szCs w:val="24"/>
        </w:rPr>
        <w:t>гарантирующего поставщика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в отношении расчетного периода, умноженная на коэффициент оплаты мощности для потребителей (покупателей), осуществляющих расчеты по </w:t>
      </w:r>
      <w:r w:rsidR="008E52FE">
        <w:rPr>
          <w:rFonts w:ascii="Times New Roman" w:hAnsi="Times New Roman" w:cs="Times New Roman"/>
          <w:sz w:val="24"/>
          <w:szCs w:val="24"/>
        </w:rPr>
        <w:t>1 ценовой категории</w:t>
      </w:r>
      <w:r w:rsidRPr="00B15989">
        <w:rPr>
          <w:rFonts w:ascii="Times New Roman" w:hAnsi="Times New Roman" w:cs="Times New Roman"/>
          <w:sz w:val="24"/>
          <w:szCs w:val="24"/>
        </w:rPr>
        <w:t>;</w:t>
      </w:r>
    </w:p>
    <w:p w:rsidR="00E63AE1" w:rsidRPr="00B15989" w:rsidRDefault="008E52FE" w:rsidP="00E63AE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расчетах потребителей 2 ценовой категории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, и потребителей - граждан, осуществляющих расчеты по </w:t>
      </w:r>
      <w:proofErr w:type="spellStart"/>
      <w:r w:rsidR="00E63AE1" w:rsidRPr="00B15989">
        <w:rPr>
          <w:rFonts w:ascii="Times New Roman" w:hAnsi="Times New Roman" w:cs="Times New Roman"/>
          <w:sz w:val="24"/>
          <w:szCs w:val="24"/>
        </w:rPr>
        <w:t>одноставочной</w:t>
      </w:r>
      <w:proofErr w:type="spellEnd"/>
      <w:r w:rsidR="00E63AE1" w:rsidRPr="00B15989">
        <w:rPr>
          <w:rFonts w:ascii="Times New Roman" w:hAnsi="Times New Roman" w:cs="Times New Roman"/>
          <w:sz w:val="24"/>
          <w:szCs w:val="24"/>
        </w:rPr>
        <w:t xml:space="preserve"> дифференцированной по зонам суток цене (тарифу) на э</w:t>
      </w:r>
      <w:r w:rsidR="00E63AE1">
        <w:rPr>
          <w:rFonts w:ascii="Times New Roman" w:hAnsi="Times New Roman" w:cs="Times New Roman"/>
          <w:sz w:val="24"/>
          <w:szCs w:val="24"/>
        </w:rPr>
        <w:t>/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э (мощность), - </w:t>
      </w:r>
      <w:r w:rsidR="00E63AE1">
        <w:rPr>
          <w:rFonts w:ascii="Times New Roman" w:hAnsi="Times New Roman" w:cs="Times New Roman"/>
          <w:sz w:val="24"/>
          <w:szCs w:val="24"/>
        </w:rPr>
        <w:t>применяется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средневзвешенн</w:t>
      </w:r>
      <w:r w:rsidR="00E63AE1">
        <w:rPr>
          <w:rFonts w:ascii="Times New Roman" w:hAnsi="Times New Roman" w:cs="Times New Roman"/>
          <w:sz w:val="24"/>
          <w:szCs w:val="24"/>
        </w:rPr>
        <w:t>ая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нерегулируем</w:t>
      </w:r>
      <w:r w:rsidR="00E63AE1">
        <w:rPr>
          <w:rFonts w:ascii="Times New Roman" w:hAnsi="Times New Roman" w:cs="Times New Roman"/>
          <w:sz w:val="24"/>
          <w:szCs w:val="24"/>
        </w:rPr>
        <w:t>ая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цен</w:t>
      </w:r>
      <w:r w:rsidR="00E63AE1">
        <w:rPr>
          <w:rFonts w:ascii="Times New Roman" w:hAnsi="Times New Roman" w:cs="Times New Roman"/>
          <w:sz w:val="24"/>
          <w:szCs w:val="24"/>
        </w:rPr>
        <w:t>а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на э</w:t>
      </w:r>
      <w:r w:rsidR="00E63AE1">
        <w:rPr>
          <w:rFonts w:ascii="Times New Roman" w:hAnsi="Times New Roman" w:cs="Times New Roman"/>
          <w:sz w:val="24"/>
          <w:szCs w:val="24"/>
        </w:rPr>
        <w:t>/</w:t>
      </w:r>
      <w:r w:rsidR="00E63AE1" w:rsidRPr="00B15989">
        <w:rPr>
          <w:rFonts w:ascii="Times New Roman" w:hAnsi="Times New Roman" w:cs="Times New Roman"/>
          <w:sz w:val="24"/>
          <w:szCs w:val="24"/>
        </w:rPr>
        <w:t>э (мощность) по зонам суток расчетного периода, определяем</w:t>
      </w:r>
      <w:r w:rsidR="00E63AE1">
        <w:rPr>
          <w:rFonts w:ascii="Times New Roman" w:hAnsi="Times New Roman" w:cs="Times New Roman"/>
          <w:sz w:val="24"/>
          <w:szCs w:val="24"/>
        </w:rPr>
        <w:t>ая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гарантирующим поставщиком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как сумма следующих величин: дифференцированная по зонам суток расчетного периода средневзвешенная нерегулируемая цена на э</w:t>
      </w:r>
      <w:r w:rsidR="00E63AE1">
        <w:rPr>
          <w:rFonts w:ascii="Times New Roman" w:hAnsi="Times New Roman" w:cs="Times New Roman"/>
          <w:sz w:val="24"/>
          <w:szCs w:val="24"/>
        </w:rPr>
        <w:t>/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э на оптовом рынке, определенная по результатам конкурентного отбора ценовых заявок на сутки вперед, средневзвешенная нерегулируемая цена на мощность на оптовом рынке, определенная коммерческим оператором оптового рынка для соответствующего </w:t>
      </w:r>
      <w:r>
        <w:rPr>
          <w:rFonts w:ascii="Times New Roman" w:hAnsi="Times New Roman" w:cs="Times New Roman"/>
          <w:sz w:val="24"/>
          <w:szCs w:val="24"/>
        </w:rPr>
        <w:t>гарантирующего поставщика</w:t>
      </w:r>
      <w:r w:rsidR="00E63AE1" w:rsidRPr="00B15989">
        <w:rPr>
          <w:rFonts w:ascii="Times New Roman" w:hAnsi="Times New Roman" w:cs="Times New Roman"/>
          <w:sz w:val="24"/>
          <w:szCs w:val="24"/>
        </w:rPr>
        <w:t xml:space="preserve"> в отношении расчетного периода, умноженная на коэффициент оплаты мощности для соответствующей зоны суток расчетного периода, определяемый коммерческим оператором, для потребителей (покупателей), осуществляющих расчеты по </w:t>
      </w:r>
      <w:r>
        <w:rPr>
          <w:rFonts w:ascii="Times New Roman" w:hAnsi="Times New Roman" w:cs="Times New Roman"/>
          <w:sz w:val="24"/>
          <w:szCs w:val="24"/>
        </w:rPr>
        <w:t>2 ценовой категории</w:t>
      </w:r>
      <w:r w:rsidR="00E63AE1" w:rsidRPr="00B15989">
        <w:rPr>
          <w:rFonts w:ascii="Times New Roman" w:hAnsi="Times New Roman" w:cs="Times New Roman"/>
          <w:sz w:val="24"/>
          <w:szCs w:val="24"/>
        </w:rPr>
        <w:t>;</w:t>
      </w:r>
    </w:p>
    <w:p w:rsidR="00E63AE1" w:rsidRDefault="00E63AE1" w:rsidP="00E63AE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расчетах</w:t>
      </w:r>
      <w:r w:rsidRPr="00B15989">
        <w:rPr>
          <w:rFonts w:ascii="Times New Roman" w:hAnsi="Times New Roman" w:cs="Times New Roman"/>
          <w:sz w:val="24"/>
          <w:szCs w:val="24"/>
        </w:rPr>
        <w:t xml:space="preserve"> потребителей (покупателей), осуществляющих расчеты по </w:t>
      </w:r>
      <w:r w:rsidR="008E52FE">
        <w:rPr>
          <w:rFonts w:ascii="Times New Roman" w:hAnsi="Times New Roman" w:cs="Times New Roman"/>
          <w:sz w:val="24"/>
          <w:szCs w:val="24"/>
        </w:rPr>
        <w:t>3-6 ценовой категории</w:t>
      </w:r>
      <w:r w:rsidR="00FF2B0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применяется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дифференцированн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по часам расчетного периода нерегулируем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на э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15989">
        <w:rPr>
          <w:rFonts w:ascii="Times New Roman" w:hAnsi="Times New Roman" w:cs="Times New Roman"/>
          <w:sz w:val="24"/>
          <w:szCs w:val="24"/>
        </w:rPr>
        <w:t>э на оптовом рынке, определенн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по результатам конкурентного отбора ценовых заявок на сутки вперед, и средневзвешенн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нерегулируем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15989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на мощность на оптовом рынке для потребителей (покупателей), осуществляющих расчеты по </w:t>
      </w:r>
      <w:r w:rsidR="008E52FE">
        <w:rPr>
          <w:rFonts w:ascii="Times New Roman" w:hAnsi="Times New Roman" w:cs="Times New Roman"/>
          <w:sz w:val="24"/>
          <w:szCs w:val="24"/>
        </w:rPr>
        <w:t>3-6 ценовой категории</w:t>
      </w:r>
      <w:r w:rsidRPr="00B15989">
        <w:rPr>
          <w:rFonts w:ascii="Times New Roman" w:hAnsi="Times New Roman" w:cs="Times New Roman"/>
          <w:sz w:val="24"/>
          <w:szCs w:val="24"/>
        </w:rPr>
        <w:t>, которые определяются коммерческим оператором для соответствующего</w:t>
      </w:r>
      <w:r w:rsidR="008E52FE">
        <w:rPr>
          <w:rFonts w:ascii="Times New Roman" w:hAnsi="Times New Roman" w:cs="Times New Roman"/>
          <w:sz w:val="24"/>
          <w:szCs w:val="24"/>
        </w:rPr>
        <w:t xml:space="preserve"> гарантирующего поставщика</w:t>
      </w:r>
      <w:r w:rsidRPr="00B15989">
        <w:rPr>
          <w:rFonts w:ascii="Times New Roman" w:hAnsi="Times New Roman" w:cs="Times New Roman"/>
          <w:sz w:val="24"/>
          <w:szCs w:val="24"/>
        </w:rPr>
        <w:t xml:space="preserve"> за соответствующи</w:t>
      </w:r>
      <w:r>
        <w:rPr>
          <w:rFonts w:ascii="Times New Roman" w:hAnsi="Times New Roman" w:cs="Times New Roman"/>
          <w:sz w:val="24"/>
          <w:szCs w:val="24"/>
        </w:rPr>
        <w:t>й расчетный период.</w:t>
      </w:r>
    </w:p>
    <w:p w:rsidR="00E63AE1" w:rsidRDefault="00E63AE1"/>
    <w:sectPr w:rsidR="00E6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E1"/>
    <w:rsid w:val="002233D7"/>
    <w:rsid w:val="00295401"/>
    <w:rsid w:val="008E52FE"/>
    <w:rsid w:val="009C34A3"/>
    <w:rsid w:val="00E63AE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15212-4D2A-4CC5-85FF-68F3A71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2158</Characters>
  <Application>Microsoft Office Word</Application>
  <DocSecurity>0</DocSecurity>
  <Lines>17</Lines>
  <Paragraphs>5</Paragraphs>
  <ScaleCrop>false</ScaleCrop>
  <Company>SibirEnergo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Валентиновна</dc:creator>
  <cp:keywords/>
  <dc:description/>
  <cp:lastModifiedBy>Иванова Елена Валентиновна</cp:lastModifiedBy>
  <cp:revision>5</cp:revision>
  <dcterms:created xsi:type="dcterms:W3CDTF">2021-08-27T01:59:00Z</dcterms:created>
  <dcterms:modified xsi:type="dcterms:W3CDTF">2021-08-27T02:06:00Z</dcterms:modified>
</cp:coreProperties>
</file>